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1C760" w14:textId="1834735F" w:rsidR="00F93ED0" w:rsidRPr="00F93ED0" w:rsidRDefault="00F93ED0" w:rsidP="00F93ED0">
      <w:pPr>
        <w:pStyle w:val="Sinespaciado"/>
        <w:rPr>
          <w:rFonts w:ascii="gobCL" w:hAnsi="gobCL"/>
          <w:lang w:eastAsia="es-MX"/>
        </w:rPr>
      </w:pPr>
    </w:p>
    <w:p w14:paraId="156A0A15" w14:textId="77777777" w:rsidR="00F30BC9" w:rsidRDefault="00F30BC9" w:rsidP="00F30BC9">
      <w:pPr>
        <w:pStyle w:val="Sinespaciado"/>
        <w:jc w:val="center"/>
        <w:rPr>
          <w:rFonts w:ascii="gobCL" w:hAnsi="gobCL"/>
          <w:b/>
          <w:bCs/>
          <w:kern w:val="36"/>
          <w:lang w:eastAsia="es-MX"/>
        </w:rPr>
      </w:pPr>
    </w:p>
    <w:p w14:paraId="5A4205C1" w14:textId="77777777" w:rsidR="00F30BC9" w:rsidRDefault="00F30BC9" w:rsidP="00F30BC9">
      <w:pPr>
        <w:pStyle w:val="Sinespaciado"/>
        <w:jc w:val="center"/>
        <w:rPr>
          <w:rFonts w:ascii="gobCL" w:hAnsi="gobCL"/>
          <w:b/>
          <w:bCs/>
          <w:kern w:val="36"/>
          <w:lang w:eastAsia="es-MX"/>
        </w:rPr>
      </w:pPr>
    </w:p>
    <w:p w14:paraId="057305AD" w14:textId="77777777" w:rsidR="00F30BC9" w:rsidRDefault="00F30BC9" w:rsidP="00F30BC9">
      <w:pPr>
        <w:pStyle w:val="Sinespaciado"/>
        <w:jc w:val="center"/>
        <w:rPr>
          <w:rFonts w:ascii="gobCL" w:hAnsi="gobCL"/>
          <w:b/>
          <w:bCs/>
          <w:kern w:val="36"/>
          <w:lang w:eastAsia="es-MX"/>
        </w:rPr>
      </w:pPr>
    </w:p>
    <w:p w14:paraId="20125823" w14:textId="77777777" w:rsidR="00F30BC9" w:rsidRDefault="00F30BC9" w:rsidP="00F30BC9">
      <w:pPr>
        <w:pStyle w:val="Sinespaciado"/>
        <w:jc w:val="center"/>
        <w:rPr>
          <w:rFonts w:ascii="gobCL" w:hAnsi="gobCL"/>
          <w:b/>
          <w:bCs/>
          <w:kern w:val="36"/>
          <w:lang w:eastAsia="es-MX"/>
        </w:rPr>
      </w:pPr>
    </w:p>
    <w:p w14:paraId="000BBBA0" w14:textId="77777777" w:rsidR="00F30BC9" w:rsidRDefault="00F30BC9" w:rsidP="00F30BC9">
      <w:pPr>
        <w:pStyle w:val="Sinespaciado"/>
        <w:jc w:val="center"/>
        <w:rPr>
          <w:rFonts w:ascii="gobCL" w:hAnsi="gobCL"/>
          <w:b/>
          <w:bCs/>
          <w:kern w:val="36"/>
          <w:lang w:eastAsia="es-MX"/>
        </w:rPr>
      </w:pPr>
    </w:p>
    <w:p w14:paraId="21CE0196" w14:textId="77777777" w:rsidR="00F30BC9" w:rsidRDefault="00F30BC9" w:rsidP="00F30BC9">
      <w:pPr>
        <w:pStyle w:val="Sinespaciado"/>
        <w:jc w:val="center"/>
        <w:rPr>
          <w:rFonts w:ascii="gobCL" w:hAnsi="gobCL"/>
          <w:b/>
          <w:bCs/>
          <w:kern w:val="36"/>
          <w:lang w:eastAsia="es-MX"/>
        </w:rPr>
      </w:pPr>
    </w:p>
    <w:p w14:paraId="10459C38" w14:textId="77777777" w:rsidR="00F30BC9" w:rsidRDefault="00F30BC9" w:rsidP="00F30BC9">
      <w:pPr>
        <w:pStyle w:val="Sinespaciado"/>
        <w:jc w:val="center"/>
        <w:rPr>
          <w:rFonts w:ascii="gobCL" w:hAnsi="gobCL"/>
          <w:b/>
          <w:bCs/>
          <w:kern w:val="36"/>
          <w:lang w:eastAsia="es-MX"/>
        </w:rPr>
      </w:pPr>
    </w:p>
    <w:p w14:paraId="205874E1" w14:textId="77777777" w:rsidR="00F30BC9" w:rsidRDefault="00F30BC9" w:rsidP="00F30BC9">
      <w:pPr>
        <w:pStyle w:val="Sinespaciado"/>
        <w:jc w:val="center"/>
        <w:rPr>
          <w:rFonts w:ascii="gobCL" w:hAnsi="gobCL"/>
          <w:b/>
          <w:bCs/>
          <w:kern w:val="36"/>
          <w:lang w:eastAsia="es-MX"/>
        </w:rPr>
      </w:pPr>
    </w:p>
    <w:p w14:paraId="20F8DF7A" w14:textId="77777777" w:rsidR="00F30BC9" w:rsidRDefault="00F30BC9" w:rsidP="00F30BC9">
      <w:pPr>
        <w:pStyle w:val="Sinespaciado"/>
        <w:jc w:val="center"/>
        <w:rPr>
          <w:rFonts w:ascii="gobCL" w:hAnsi="gobCL"/>
          <w:b/>
          <w:bCs/>
          <w:kern w:val="36"/>
          <w:lang w:eastAsia="es-MX"/>
        </w:rPr>
      </w:pPr>
    </w:p>
    <w:p w14:paraId="142536D4" w14:textId="77777777" w:rsidR="00F30BC9" w:rsidRDefault="00F30BC9" w:rsidP="00F30BC9">
      <w:pPr>
        <w:pStyle w:val="Sinespaciado"/>
        <w:jc w:val="center"/>
        <w:rPr>
          <w:rFonts w:ascii="gobCL" w:hAnsi="gobCL"/>
          <w:b/>
          <w:bCs/>
          <w:kern w:val="36"/>
          <w:lang w:eastAsia="es-MX"/>
        </w:rPr>
      </w:pPr>
    </w:p>
    <w:p w14:paraId="2BFE057A" w14:textId="77777777" w:rsidR="00F30BC9" w:rsidRDefault="00F30BC9" w:rsidP="00F30BC9">
      <w:pPr>
        <w:pStyle w:val="Sinespaciado"/>
        <w:jc w:val="center"/>
        <w:rPr>
          <w:rFonts w:ascii="gobCL" w:hAnsi="gobCL"/>
          <w:b/>
          <w:bCs/>
          <w:kern w:val="36"/>
          <w:lang w:eastAsia="es-MX"/>
        </w:rPr>
      </w:pPr>
    </w:p>
    <w:p w14:paraId="607DA100" w14:textId="77777777" w:rsidR="00F30BC9" w:rsidRDefault="00F30BC9" w:rsidP="00F30BC9">
      <w:pPr>
        <w:pStyle w:val="Sinespaciado"/>
        <w:jc w:val="center"/>
        <w:rPr>
          <w:rFonts w:ascii="gobCL" w:hAnsi="gobCL"/>
          <w:b/>
          <w:bCs/>
          <w:kern w:val="36"/>
          <w:lang w:eastAsia="es-MX"/>
        </w:rPr>
      </w:pPr>
    </w:p>
    <w:p w14:paraId="7AFB2BD7" w14:textId="77777777" w:rsidR="00F30BC9" w:rsidRPr="00F30BC9" w:rsidRDefault="00F93ED0" w:rsidP="00F30BC9">
      <w:pPr>
        <w:pStyle w:val="Sinespaciado"/>
        <w:jc w:val="center"/>
        <w:rPr>
          <w:rFonts w:ascii="gobCL" w:hAnsi="gobCL"/>
          <w:b/>
          <w:bCs/>
          <w:kern w:val="36"/>
          <w:sz w:val="48"/>
          <w:szCs w:val="48"/>
          <w:lang w:eastAsia="es-MX"/>
        </w:rPr>
      </w:pPr>
      <w:r w:rsidRPr="00F30BC9">
        <w:rPr>
          <w:rFonts w:ascii="gobCL" w:hAnsi="gobCL"/>
          <w:b/>
          <w:bCs/>
          <w:kern w:val="36"/>
          <w:sz w:val="48"/>
          <w:szCs w:val="48"/>
          <w:lang w:eastAsia="es-MX"/>
        </w:rPr>
        <w:t xml:space="preserve">TÉRMINOS DE REFERENCIA </w:t>
      </w:r>
    </w:p>
    <w:p w14:paraId="09111FA9" w14:textId="77777777" w:rsidR="00F93ED0" w:rsidRPr="00F93ED0" w:rsidRDefault="00F93ED0" w:rsidP="00F30BC9">
      <w:pPr>
        <w:pStyle w:val="Sinespaciado"/>
        <w:jc w:val="center"/>
        <w:rPr>
          <w:rFonts w:ascii="gobCL" w:hAnsi="gobCL"/>
          <w:lang w:eastAsia="es-MX"/>
        </w:rPr>
      </w:pPr>
    </w:p>
    <w:p w14:paraId="70F83D94" w14:textId="77777777" w:rsidR="00F93ED0" w:rsidRPr="00F93ED0" w:rsidRDefault="00F93ED0" w:rsidP="00F30BC9">
      <w:pPr>
        <w:pStyle w:val="Sinespaciado"/>
        <w:jc w:val="center"/>
        <w:rPr>
          <w:rFonts w:ascii="gobCL" w:hAnsi="gobCL"/>
          <w:lang w:eastAsia="es-MX"/>
        </w:rPr>
      </w:pPr>
      <w:r w:rsidRPr="00F93ED0">
        <w:rPr>
          <w:rFonts w:ascii="gobCL" w:hAnsi="gobCL"/>
          <w:b/>
          <w:bCs/>
          <w:lang w:eastAsia="es-MX"/>
        </w:rPr>
        <w:t>Taller Técnico para Empresas: Implementación de Métodos Modernos de Construcción (MMC)</w:t>
      </w:r>
    </w:p>
    <w:p w14:paraId="7E5F56E4" w14:textId="77777777" w:rsidR="00F93ED0" w:rsidRPr="00F93ED0" w:rsidRDefault="00F93ED0" w:rsidP="00F30BC9">
      <w:pPr>
        <w:pStyle w:val="Sinespaciado"/>
        <w:jc w:val="center"/>
        <w:rPr>
          <w:rFonts w:ascii="gobCL" w:hAnsi="gobCL"/>
          <w:lang w:eastAsia="es-MX"/>
        </w:rPr>
      </w:pPr>
      <w:r w:rsidRPr="00F93ED0">
        <w:rPr>
          <w:rFonts w:ascii="gobCL" w:hAnsi="gobCL"/>
          <w:lang w:eastAsia="es-MX"/>
        </w:rPr>
        <w:t>PTI Construcción Industrializada de Viviendas – Región de Ñuble</w:t>
      </w:r>
    </w:p>
    <w:p w14:paraId="2A9559E6" w14:textId="77777777" w:rsidR="00F93ED0" w:rsidRPr="00F93ED0" w:rsidRDefault="00F93ED0" w:rsidP="00F30BC9">
      <w:pPr>
        <w:pStyle w:val="Sinespaciado"/>
        <w:jc w:val="center"/>
        <w:rPr>
          <w:rFonts w:ascii="gobCL" w:hAnsi="gobCL"/>
          <w:lang w:eastAsia="es-MX"/>
        </w:rPr>
      </w:pPr>
      <w:r w:rsidRPr="00F93ED0">
        <w:rPr>
          <w:rFonts w:ascii="gobCL" w:hAnsi="gobCL"/>
          <w:lang w:eastAsia="es-MX"/>
        </w:rPr>
        <w:t>Etapa de Ejecución Año 1 – Código 23PTI-252252-2</w:t>
      </w:r>
    </w:p>
    <w:p w14:paraId="3EA683C7" w14:textId="2F3AC48D" w:rsidR="00F93ED0" w:rsidRDefault="00F93ED0" w:rsidP="00F93ED0">
      <w:pPr>
        <w:pStyle w:val="Sinespaciado"/>
        <w:rPr>
          <w:rFonts w:ascii="gobCL" w:hAnsi="gobCL"/>
          <w:lang w:eastAsia="es-MX"/>
        </w:rPr>
      </w:pPr>
    </w:p>
    <w:p w14:paraId="0F676DBF" w14:textId="77777777" w:rsidR="00F30BC9" w:rsidRDefault="00F30BC9" w:rsidP="00F93ED0">
      <w:pPr>
        <w:pStyle w:val="Sinespaciado"/>
        <w:rPr>
          <w:rFonts w:ascii="gobCL" w:hAnsi="gobCL"/>
          <w:lang w:eastAsia="es-MX"/>
        </w:rPr>
      </w:pPr>
    </w:p>
    <w:p w14:paraId="60D6BCCB" w14:textId="77777777" w:rsidR="00F30BC9" w:rsidRDefault="00F30BC9" w:rsidP="00F93ED0">
      <w:pPr>
        <w:pStyle w:val="Sinespaciado"/>
        <w:rPr>
          <w:rFonts w:ascii="gobCL" w:hAnsi="gobCL"/>
          <w:lang w:eastAsia="es-MX"/>
        </w:rPr>
      </w:pPr>
    </w:p>
    <w:p w14:paraId="3E44F939" w14:textId="77777777" w:rsidR="00F30BC9" w:rsidRDefault="00F30BC9" w:rsidP="00F93ED0">
      <w:pPr>
        <w:pStyle w:val="Sinespaciado"/>
        <w:rPr>
          <w:rFonts w:ascii="gobCL" w:hAnsi="gobCL"/>
          <w:lang w:eastAsia="es-MX"/>
        </w:rPr>
      </w:pPr>
    </w:p>
    <w:p w14:paraId="3299A59D" w14:textId="77777777" w:rsidR="00F30BC9" w:rsidRDefault="00F30BC9" w:rsidP="00F93ED0">
      <w:pPr>
        <w:pStyle w:val="Sinespaciado"/>
        <w:rPr>
          <w:rFonts w:ascii="gobCL" w:hAnsi="gobCL"/>
          <w:lang w:eastAsia="es-MX"/>
        </w:rPr>
      </w:pPr>
    </w:p>
    <w:p w14:paraId="21DF52A3" w14:textId="77777777" w:rsidR="00F30BC9" w:rsidRDefault="00F30BC9" w:rsidP="00F93ED0">
      <w:pPr>
        <w:pStyle w:val="Sinespaciado"/>
        <w:rPr>
          <w:rFonts w:ascii="gobCL" w:hAnsi="gobCL"/>
          <w:lang w:eastAsia="es-MX"/>
        </w:rPr>
      </w:pPr>
    </w:p>
    <w:p w14:paraId="210E90EC" w14:textId="77777777" w:rsidR="00F30BC9" w:rsidRDefault="00F30BC9" w:rsidP="00F93ED0">
      <w:pPr>
        <w:pStyle w:val="Sinespaciado"/>
        <w:rPr>
          <w:rFonts w:ascii="gobCL" w:hAnsi="gobCL"/>
          <w:lang w:eastAsia="es-MX"/>
        </w:rPr>
      </w:pPr>
    </w:p>
    <w:p w14:paraId="45820740" w14:textId="77777777" w:rsidR="00F30BC9" w:rsidRDefault="00F30BC9" w:rsidP="00F93ED0">
      <w:pPr>
        <w:pStyle w:val="Sinespaciado"/>
        <w:rPr>
          <w:rFonts w:ascii="gobCL" w:hAnsi="gobCL"/>
          <w:lang w:eastAsia="es-MX"/>
        </w:rPr>
      </w:pPr>
    </w:p>
    <w:p w14:paraId="13708252" w14:textId="77777777" w:rsidR="00F30BC9" w:rsidRDefault="00F30BC9" w:rsidP="00F93ED0">
      <w:pPr>
        <w:pStyle w:val="Sinespaciado"/>
        <w:rPr>
          <w:rFonts w:ascii="gobCL" w:hAnsi="gobCL"/>
          <w:lang w:eastAsia="es-MX"/>
        </w:rPr>
      </w:pPr>
    </w:p>
    <w:p w14:paraId="7D7E558A" w14:textId="77777777" w:rsidR="00F30BC9" w:rsidRDefault="00F30BC9" w:rsidP="00F93ED0">
      <w:pPr>
        <w:pStyle w:val="Sinespaciado"/>
        <w:rPr>
          <w:rFonts w:ascii="gobCL" w:hAnsi="gobCL"/>
          <w:lang w:eastAsia="es-MX"/>
        </w:rPr>
      </w:pPr>
    </w:p>
    <w:p w14:paraId="2D8BEE75" w14:textId="77777777" w:rsidR="00F30BC9" w:rsidRDefault="00F30BC9" w:rsidP="00F93ED0">
      <w:pPr>
        <w:pStyle w:val="Sinespaciado"/>
        <w:rPr>
          <w:rFonts w:ascii="gobCL" w:hAnsi="gobCL"/>
          <w:lang w:eastAsia="es-MX"/>
        </w:rPr>
      </w:pPr>
    </w:p>
    <w:p w14:paraId="18A2D7E8" w14:textId="77777777" w:rsidR="00F30BC9" w:rsidRDefault="00F30BC9" w:rsidP="00F93ED0">
      <w:pPr>
        <w:pStyle w:val="Sinespaciado"/>
        <w:rPr>
          <w:rFonts w:ascii="gobCL" w:hAnsi="gobCL"/>
          <w:lang w:eastAsia="es-MX"/>
        </w:rPr>
      </w:pPr>
    </w:p>
    <w:p w14:paraId="015FE5E0" w14:textId="77777777" w:rsidR="00F30BC9" w:rsidRDefault="00F30BC9" w:rsidP="00F93ED0">
      <w:pPr>
        <w:pStyle w:val="Sinespaciado"/>
        <w:rPr>
          <w:rFonts w:ascii="gobCL" w:hAnsi="gobCL"/>
          <w:lang w:eastAsia="es-MX"/>
        </w:rPr>
      </w:pPr>
    </w:p>
    <w:p w14:paraId="1516B65F" w14:textId="77777777" w:rsidR="00F30BC9" w:rsidRDefault="00F30BC9" w:rsidP="00F93ED0">
      <w:pPr>
        <w:pStyle w:val="Sinespaciado"/>
        <w:rPr>
          <w:rFonts w:ascii="gobCL" w:hAnsi="gobCL"/>
          <w:lang w:eastAsia="es-MX"/>
        </w:rPr>
      </w:pPr>
    </w:p>
    <w:p w14:paraId="10FBD0D6" w14:textId="77777777" w:rsidR="00F30BC9" w:rsidRDefault="00F30BC9" w:rsidP="00F93ED0">
      <w:pPr>
        <w:pStyle w:val="Sinespaciado"/>
        <w:rPr>
          <w:rFonts w:ascii="gobCL" w:hAnsi="gobCL"/>
          <w:lang w:eastAsia="es-MX"/>
        </w:rPr>
      </w:pPr>
    </w:p>
    <w:p w14:paraId="0D223F6D" w14:textId="77777777" w:rsidR="00F30BC9" w:rsidRDefault="00F30BC9" w:rsidP="00F93ED0">
      <w:pPr>
        <w:pStyle w:val="Sinespaciado"/>
        <w:rPr>
          <w:rFonts w:ascii="gobCL" w:hAnsi="gobCL"/>
          <w:lang w:eastAsia="es-MX"/>
        </w:rPr>
      </w:pPr>
    </w:p>
    <w:p w14:paraId="5D2D4883" w14:textId="77777777" w:rsidR="00F30BC9" w:rsidRDefault="00F30BC9" w:rsidP="00F93ED0">
      <w:pPr>
        <w:pStyle w:val="Sinespaciado"/>
        <w:rPr>
          <w:rFonts w:ascii="gobCL" w:hAnsi="gobCL"/>
          <w:lang w:eastAsia="es-MX"/>
        </w:rPr>
      </w:pPr>
    </w:p>
    <w:p w14:paraId="1A56DCCE" w14:textId="77777777" w:rsidR="00F30BC9" w:rsidRDefault="00F30BC9" w:rsidP="00F93ED0">
      <w:pPr>
        <w:pStyle w:val="Sinespaciado"/>
        <w:rPr>
          <w:rFonts w:ascii="gobCL" w:hAnsi="gobCL"/>
          <w:lang w:eastAsia="es-MX"/>
        </w:rPr>
      </w:pPr>
    </w:p>
    <w:p w14:paraId="63A7DB33" w14:textId="77777777" w:rsidR="00F30BC9" w:rsidRDefault="00F30BC9" w:rsidP="00F93ED0">
      <w:pPr>
        <w:pStyle w:val="Sinespaciado"/>
        <w:rPr>
          <w:rFonts w:ascii="gobCL" w:hAnsi="gobCL"/>
          <w:lang w:eastAsia="es-MX"/>
        </w:rPr>
      </w:pPr>
    </w:p>
    <w:p w14:paraId="0ECB8907" w14:textId="77777777" w:rsidR="00F30BC9" w:rsidRDefault="00F30BC9" w:rsidP="00F93ED0">
      <w:pPr>
        <w:pStyle w:val="Sinespaciado"/>
        <w:rPr>
          <w:rFonts w:ascii="gobCL" w:hAnsi="gobCL"/>
          <w:lang w:eastAsia="es-MX"/>
        </w:rPr>
      </w:pPr>
    </w:p>
    <w:p w14:paraId="13C793C0" w14:textId="77777777" w:rsidR="00F30BC9" w:rsidRDefault="00F30BC9" w:rsidP="00F93ED0">
      <w:pPr>
        <w:pStyle w:val="Sinespaciado"/>
        <w:rPr>
          <w:rFonts w:ascii="gobCL" w:hAnsi="gobCL"/>
          <w:lang w:eastAsia="es-MX"/>
        </w:rPr>
      </w:pPr>
    </w:p>
    <w:p w14:paraId="2BDA73D1" w14:textId="77777777" w:rsidR="00F30BC9" w:rsidRDefault="00F30BC9" w:rsidP="00F93ED0">
      <w:pPr>
        <w:pStyle w:val="Sinespaciado"/>
        <w:rPr>
          <w:rFonts w:ascii="gobCL" w:hAnsi="gobCL"/>
          <w:lang w:eastAsia="es-MX"/>
        </w:rPr>
      </w:pPr>
    </w:p>
    <w:p w14:paraId="232EC4BD" w14:textId="77777777" w:rsidR="00F30BC9" w:rsidRDefault="00F30BC9" w:rsidP="00F93ED0">
      <w:pPr>
        <w:pStyle w:val="Sinespaciado"/>
        <w:rPr>
          <w:rFonts w:ascii="gobCL" w:hAnsi="gobCL"/>
          <w:lang w:eastAsia="es-MX"/>
        </w:rPr>
      </w:pPr>
    </w:p>
    <w:p w14:paraId="778A65DC" w14:textId="77777777" w:rsidR="00F30BC9" w:rsidRDefault="00F30BC9" w:rsidP="00F93ED0">
      <w:pPr>
        <w:pStyle w:val="Sinespaciado"/>
        <w:rPr>
          <w:rFonts w:ascii="gobCL" w:hAnsi="gobCL"/>
          <w:lang w:eastAsia="es-MX"/>
        </w:rPr>
      </w:pPr>
    </w:p>
    <w:p w14:paraId="7E5CD9F3" w14:textId="77777777" w:rsidR="00F30BC9" w:rsidRPr="00F93ED0" w:rsidRDefault="00F30BC9" w:rsidP="00F93ED0">
      <w:pPr>
        <w:pStyle w:val="Sinespaciado"/>
        <w:rPr>
          <w:rFonts w:ascii="gobCL" w:hAnsi="gobCL"/>
          <w:lang w:eastAsia="es-MX"/>
        </w:rPr>
      </w:pPr>
    </w:p>
    <w:p w14:paraId="151A3E1D" w14:textId="77777777" w:rsidR="00F93ED0" w:rsidRPr="00F93ED0" w:rsidRDefault="00F93ED0" w:rsidP="00F93ED0">
      <w:pPr>
        <w:pStyle w:val="Sinespaciado"/>
        <w:rPr>
          <w:rFonts w:ascii="gobCL" w:hAnsi="gobCL"/>
          <w:b/>
          <w:bCs/>
          <w:kern w:val="36"/>
          <w:lang w:eastAsia="es-MX"/>
        </w:rPr>
      </w:pPr>
      <w:r w:rsidRPr="00F93ED0">
        <w:rPr>
          <w:rFonts w:ascii="gobCL" w:hAnsi="gobCL"/>
          <w:b/>
          <w:bCs/>
          <w:kern w:val="36"/>
          <w:lang w:eastAsia="es-MX"/>
        </w:rPr>
        <w:t>1. ANTECEDENTES GENERALES</w:t>
      </w:r>
    </w:p>
    <w:p w14:paraId="2ACDA9B1" w14:textId="77777777" w:rsidR="00F93ED0" w:rsidRPr="00F93ED0" w:rsidRDefault="00F93ED0" w:rsidP="00F93ED0">
      <w:pPr>
        <w:pStyle w:val="Sinespaciado"/>
        <w:rPr>
          <w:rFonts w:ascii="gobCL" w:hAnsi="gobCL"/>
          <w:lang w:eastAsia="es-MX"/>
        </w:rPr>
      </w:pPr>
    </w:p>
    <w:p w14:paraId="009371E1" w14:textId="4DE1E217" w:rsidR="00A64C1F" w:rsidRDefault="00F93ED0" w:rsidP="00F93ED0">
      <w:pPr>
        <w:pStyle w:val="Sinespaciado"/>
        <w:rPr>
          <w:rFonts w:ascii="gobCL" w:hAnsi="gobCL"/>
          <w:lang w:eastAsia="es-MX"/>
        </w:rPr>
      </w:pPr>
      <w:r w:rsidRPr="00F30BC9">
        <w:rPr>
          <w:rFonts w:ascii="gobCL" w:hAnsi="gobCL"/>
          <w:lang w:eastAsia="es-MX"/>
        </w:rPr>
        <w:t>El Programa Territorial Integrado (PTI) “Construcción Industrializada de Viviendas, Región de Ñuble”, impulsado por CORFO y ejecutado por CODESSER Ñuble, tiene como propósito fortalecer la competitividad del sector construcción regional mediante la incorporación progresiva de Métodos Modernos de Construcción (MMC), digitalización, industrialización y estrategias de sostenibilidad en los procesos productivos.</w:t>
      </w:r>
    </w:p>
    <w:p w14:paraId="6708B4F8" w14:textId="77777777" w:rsidR="00A64C1F" w:rsidRDefault="00A64C1F" w:rsidP="00A64C1F">
      <w:pPr>
        <w:rPr>
          <w:rFonts w:ascii="gobCL" w:eastAsia="Times New Roman" w:hAnsi="gobCL" w:cs="Times New Roman"/>
          <w:color w:val="0E0E0E"/>
          <w:kern w:val="0"/>
          <w:lang w:eastAsia="es-MX"/>
          <w14:ligatures w14:val="none"/>
        </w:rPr>
      </w:pPr>
    </w:p>
    <w:p w14:paraId="54301DAE" w14:textId="6DAB7DDF" w:rsidR="00F93ED0" w:rsidRPr="00A64C1F" w:rsidRDefault="00A64C1F" w:rsidP="00A64C1F">
      <w:pPr>
        <w:rPr>
          <w:rFonts w:ascii="gobCL" w:eastAsia="Times New Roman" w:hAnsi="gobCL" w:cs="Times New Roman"/>
          <w:color w:val="0E0E0E"/>
          <w:kern w:val="0"/>
          <w:lang w:eastAsia="es-MX"/>
          <w14:ligatures w14:val="none"/>
        </w:rPr>
      </w:pPr>
      <w:r w:rsidRPr="00A64C1F">
        <w:rPr>
          <w:rFonts w:ascii="gobCL" w:eastAsia="Times New Roman" w:hAnsi="gobCL" w:cs="Times New Roman"/>
          <w:color w:val="0E0E0E"/>
          <w:kern w:val="0"/>
          <w:lang w:eastAsia="es-MX"/>
          <w14:ligatures w14:val="none"/>
        </w:rPr>
        <w:t>La actividad busca apoyar el proceso inicial de adopción de Métodos Modernos de Construcción en empresas del sector, facilitando una comprensión práctica de los cambios organizacionales, tecnológicos y productivos que implica la transición hacia modelos de construcción industrializada.</w:t>
      </w:r>
    </w:p>
    <w:p w14:paraId="07C64AA8" w14:textId="77777777" w:rsidR="00A64C1F" w:rsidRDefault="00A64C1F" w:rsidP="00F93ED0">
      <w:pPr>
        <w:pStyle w:val="Sinespaciado"/>
        <w:rPr>
          <w:rFonts w:ascii="gobCL" w:hAnsi="gobCL"/>
          <w:lang w:eastAsia="es-MX"/>
        </w:rPr>
      </w:pPr>
    </w:p>
    <w:p w14:paraId="54EF6DBB" w14:textId="54136995" w:rsidR="00F93ED0" w:rsidRPr="00F30BC9" w:rsidRDefault="00F93ED0" w:rsidP="00F93ED0">
      <w:pPr>
        <w:pStyle w:val="Sinespaciado"/>
        <w:rPr>
          <w:rFonts w:ascii="gobCL" w:hAnsi="gobCL"/>
          <w:lang w:eastAsia="es-MX"/>
        </w:rPr>
      </w:pPr>
      <w:r w:rsidRPr="00F30BC9">
        <w:rPr>
          <w:rFonts w:ascii="gobCL" w:hAnsi="gobCL"/>
          <w:lang w:eastAsia="es-MX"/>
        </w:rPr>
        <w:t>En este contexto, se requiere contratar un servicio especializado para el diseño y facilitación técnica de un taller dirigido a empresas del sector construcción, orientado a transferir conocimientos aplicados sobre MMC y promover una comprensión inicial de las oportunidades y desafíos asociados a su adopción.</w:t>
      </w:r>
    </w:p>
    <w:p w14:paraId="005190C1" w14:textId="77777777" w:rsidR="00F93ED0" w:rsidRPr="00F30BC9" w:rsidRDefault="00F93ED0" w:rsidP="00F93ED0">
      <w:pPr>
        <w:pStyle w:val="Sinespaciado"/>
        <w:rPr>
          <w:rFonts w:ascii="gobCL" w:hAnsi="gobCL"/>
          <w:lang w:eastAsia="es-MX"/>
        </w:rPr>
      </w:pPr>
    </w:p>
    <w:p w14:paraId="542AEC37" w14:textId="77777777" w:rsidR="00F93ED0" w:rsidRPr="00F30BC9" w:rsidRDefault="00F93ED0" w:rsidP="00F93ED0">
      <w:pPr>
        <w:pStyle w:val="Sinespaciado"/>
        <w:rPr>
          <w:rFonts w:ascii="gobCL" w:hAnsi="gobCL"/>
          <w:lang w:eastAsia="es-MX"/>
        </w:rPr>
      </w:pPr>
      <w:r w:rsidRPr="00F30BC9">
        <w:rPr>
          <w:rFonts w:ascii="gobCL" w:hAnsi="gobCL"/>
          <w:lang w:eastAsia="es-MX"/>
        </w:rPr>
        <w:t>La actividad forma parte del plan de trabajo del PTI y busca generar un espacio de aprendizaje técnico y discusión aplicada entre empresas constructoras, profesionales del sector y actores vinculados a la industrialización de la construcción en el territorio.</w:t>
      </w:r>
    </w:p>
    <w:p w14:paraId="0DB4EB5A" w14:textId="7C932DAC" w:rsidR="00F93ED0" w:rsidRPr="00F93ED0" w:rsidRDefault="00F93ED0" w:rsidP="00F93ED0">
      <w:pPr>
        <w:pStyle w:val="Sinespaciado"/>
        <w:rPr>
          <w:rFonts w:ascii="gobCL" w:hAnsi="gobCL"/>
          <w:lang w:eastAsia="es-MX"/>
        </w:rPr>
      </w:pPr>
    </w:p>
    <w:p w14:paraId="70B596BC" w14:textId="77777777" w:rsidR="00F93ED0" w:rsidRPr="00F93ED0" w:rsidRDefault="00F93ED0" w:rsidP="00F93ED0">
      <w:pPr>
        <w:pStyle w:val="Sinespaciado"/>
        <w:rPr>
          <w:rFonts w:ascii="gobCL" w:hAnsi="gobCL"/>
          <w:b/>
          <w:bCs/>
          <w:kern w:val="36"/>
          <w:lang w:eastAsia="es-MX"/>
        </w:rPr>
      </w:pPr>
      <w:r w:rsidRPr="00F93ED0">
        <w:rPr>
          <w:rFonts w:ascii="gobCL" w:hAnsi="gobCL"/>
          <w:b/>
          <w:bCs/>
          <w:kern w:val="36"/>
          <w:lang w:eastAsia="es-MX"/>
        </w:rPr>
        <w:t>2. OBJETIVO DE LA ACTIVIDAD</w:t>
      </w:r>
    </w:p>
    <w:p w14:paraId="0164AF99" w14:textId="77777777" w:rsidR="00F93ED0" w:rsidRPr="00F93ED0" w:rsidRDefault="00F93ED0" w:rsidP="00F93ED0">
      <w:pPr>
        <w:pStyle w:val="Sinespaciado"/>
        <w:rPr>
          <w:rFonts w:ascii="gobCL" w:hAnsi="gobCL"/>
          <w:lang w:eastAsia="es-MX"/>
        </w:rPr>
      </w:pPr>
    </w:p>
    <w:p w14:paraId="0EB13975" w14:textId="77777777" w:rsidR="00F93ED0" w:rsidRPr="00F93ED0" w:rsidRDefault="00F93ED0" w:rsidP="00F93ED0">
      <w:pPr>
        <w:pStyle w:val="Sinespaciado"/>
        <w:rPr>
          <w:rFonts w:ascii="gobCL" w:hAnsi="gobCL"/>
          <w:b/>
          <w:bCs/>
          <w:lang w:eastAsia="es-MX"/>
        </w:rPr>
      </w:pPr>
      <w:r w:rsidRPr="00F93ED0">
        <w:rPr>
          <w:rFonts w:ascii="gobCL" w:hAnsi="gobCL"/>
          <w:b/>
          <w:bCs/>
          <w:lang w:eastAsia="es-MX"/>
        </w:rPr>
        <w:t>Objetivo General</w:t>
      </w:r>
    </w:p>
    <w:p w14:paraId="3FF5EBD0" w14:textId="77777777" w:rsidR="00F93ED0" w:rsidRPr="00F93ED0" w:rsidRDefault="00F93ED0" w:rsidP="00F93ED0">
      <w:pPr>
        <w:pStyle w:val="Sinespaciado"/>
        <w:rPr>
          <w:rFonts w:ascii="gobCL" w:hAnsi="gobCL"/>
          <w:lang w:eastAsia="es-MX"/>
        </w:rPr>
      </w:pPr>
    </w:p>
    <w:p w14:paraId="58645347" w14:textId="77777777" w:rsidR="00F93ED0" w:rsidRPr="00F30BC9" w:rsidRDefault="00F93ED0" w:rsidP="00F93ED0">
      <w:pPr>
        <w:pStyle w:val="Sinespaciado"/>
        <w:rPr>
          <w:rFonts w:ascii="gobCL" w:hAnsi="gobCL"/>
          <w:lang w:eastAsia="es-MX"/>
        </w:rPr>
      </w:pPr>
      <w:r w:rsidRPr="00F30BC9">
        <w:rPr>
          <w:rFonts w:ascii="gobCL" w:hAnsi="gobCL"/>
          <w:lang w:eastAsia="es-MX"/>
        </w:rPr>
        <w:t>Desarrollar habilidades prácticas y conocimientos técnicos en empresas del sector construcción para comprender y explorar la adopción de Métodos Modernos de Construcción (MMC), incluyendo herramientas de coordinación digital, prefabricación y estrategias de productividad aplicadas al sector.</w:t>
      </w:r>
    </w:p>
    <w:p w14:paraId="1BDBC2AE" w14:textId="77777777" w:rsidR="00F93ED0" w:rsidRPr="00F93ED0" w:rsidRDefault="00F93ED0" w:rsidP="00F93ED0">
      <w:pPr>
        <w:pStyle w:val="Sinespaciado"/>
        <w:rPr>
          <w:rFonts w:ascii="gobCL" w:hAnsi="gobCL"/>
          <w:lang w:eastAsia="es-MX"/>
        </w:rPr>
      </w:pPr>
    </w:p>
    <w:p w14:paraId="58C858AA" w14:textId="77777777" w:rsidR="00F93ED0" w:rsidRDefault="00F93ED0" w:rsidP="00F93ED0">
      <w:pPr>
        <w:pStyle w:val="Sinespaciado"/>
        <w:rPr>
          <w:rFonts w:ascii="gobCL" w:hAnsi="gobCL"/>
          <w:b/>
          <w:bCs/>
          <w:lang w:eastAsia="es-MX"/>
        </w:rPr>
      </w:pPr>
      <w:r w:rsidRPr="00F93ED0">
        <w:rPr>
          <w:rFonts w:ascii="gobCL" w:hAnsi="gobCL"/>
          <w:b/>
          <w:bCs/>
          <w:lang w:eastAsia="es-MX"/>
        </w:rPr>
        <w:t>Objetivos específicos</w:t>
      </w:r>
    </w:p>
    <w:p w14:paraId="14B22FFA" w14:textId="77777777" w:rsidR="00F30BC9" w:rsidRPr="00F93ED0" w:rsidRDefault="00F30BC9" w:rsidP="00F93ED0">
      <w:pPr>
        <w:pStyle w:val="Sinespaciado"/>
        <w:rPr>
          <w:rFonts w:ascii="gobCL" w:hAnsi="gobCL"/>
          <w:b/>
          <w:bCs/>
          <w:lang w:eastAsia="es-MX"/>
        </w:rPr>
      </w:pPr>
    </w:p>
    <w:p w14:paraId="18FE483A" w14:textId="77777777" w:rsidR="00F93ED0" w:rsidRPr="00F93ED0" w:rsidRDefault="00F93ED0" w:rsidP="00F30BC9">
      <w:pPr>
        <w:pStyle w:val="Sinespaciado"/>
        <w:numPr>
          <w:ilvl w:val="0"/>
          <w:numId w:val="28"/>
        </w:numPr>
        <w:rPr>
          <w:rFonts w:ascii="gobCL" w:hAnsi="gobCL"/>
          <w:lang w:eastAsia="es-MX"/>
        </w:rPr>
      </w:pPr>
      <w:r w:rsidRPr="00F93ED0">
        <w:rPr>
          <w:rFonts w:ascii="gobCL" w:hAnsi="gobCL"/>
          <w:lang w:eastAsia="es-MX"/>
        </w:rPr>
        <w:t>Introducir los fundamentos de los Métodos Modernos de Construcción aplicados al contexto chileno.</w:t>
      </w:r>
    </w:p>
    <w:p w14:paraId="6E25A412" w14:textId="77777777" w:rsidR="00F93ED0" w:rsidRPr="00F93ED0" w:rsidRDefault="00F93ED0" w:rsidP="00F30BC9">
      <w:pPr>
        <w:pStyle w:val="Sinespaciado"/>
        <w:numPr>
          <w:ilvl w:val="0"/>
          <w:numId w:val="28"/>
        </w:numPr>
        <w:rPr>
          <w:rFonts w:ascii="gobCL" w:hAnsi="gobCL"/>
          <w:lang w:eastAsia="es-MX"/>
        </w:rPr>
      </w:pPr>
      <w:r w:rsidRPr="00F93ED0">
        <w:rPr>
          <w:rFonts w:ascii="gobCL" w:hAnsi="gobCL"/>
          <w:lang w:eastAsia="es-MX"/>
        </w:rPr>
        <w:t>Analizar los principales componentes habilitadores de los MMC, incluyendo BIM, prefabricación y gestión de procesos productivos.</w:t>
      </w:r>
    </w:p>
    <w:p w14:paraId="35143FED" w14:textId="77777777" w:rsidR="00F93ED0" w:rsidRPr="005B2D62" w:rsidRDefault="00F93ED0" w:rsidP="00F30BC9">
      <w:pPr>
        <w:pStyle w:val="Sinespaciado"/>
        <w:numPr>
          <w:ilvl w:val="0"/>
          <w:numId w:val="28"/>
        </w:numPr>
        <w:rPr>
          <w:rFonts w:ascii="gobCL" w:hAnsi="gobCL"/>
          <w:lang w:eastAsia="es-MX"/>
        </w:rPr>
      </w:pPr>
      <w:r w:rsidRPr="00F93ED0">
        <w:rPr>
          <w:rFonts w:ascii="gobCL" w:hAnsi="gobCL"/>
          <w:lang w:eastAsia="es-MX"/>
        </w:rPr>
        <w:t xml:space="preserve">Presentar experiencias y casos de implementación de industrialización en </w:t>
      </w:r>
      <w:r w:rsidRPr="005B2D62">
        <w:rPr>
          <w:rFonts w:ascii="gobCL" w:hAnsi="gobCL"/>
          <w:lang w:eastAsia="es-MX"/>
        </w:rPr>
        <w:t>proyectos de construcción.</w:t>
      </w:r>
    </w:p>
    <w:p w14:paraId="6EFD3C14" w14:textId="77777777" w:rsidR="005B2D62" w:rsidRPr="005B2D62" w:rsidRDefault="00F93ED0" w:rsidP="005B2D62">
      <w:pPr>
        <w:pStyle w:val="Sinespaciado"/>
        <w:numPr>
          <w:ilvl w:val="0"/>
          <w:numId w:val="28"/>
        </w:numPr>
        <w:rPr>
          <w:rFonts w:ascii="gobCL" w:hAnsi="gobCL"/>
          <w:lang w:eastAsia="es-MX"/>
        </w:rPr>
      </w:pPr>
      <w:r w:rsidRPr="005B2D62">
        <w:rPr>
          <w:rFonts w:ascii="gobCL" w:hAnsi="gobCL"/>
          <w:lang w:eastAsia="es-MX"/>
        </w:rPr>
        <w:t>Facilitar la discusión técnica entre empresas participantes sobre oportunidades y desafíos de adopción de MMC en el contexto regional.</w:t>
      </w:r>
    </w:p>
    <w:p w14:paraId="7F001C44" w14:textId="59034F12" w:rsidR="005B2D62" w:rsidRPr="005B2D62" w:rsidRDefault="005B2D62" w:rsidP="005B2D62">
      <w:pPr>
        <w:pStyle w:val="Sinespaciado"/>
        <w:numPr>
          <w:ilvl w:val="0"/>
          <w:numId w:val="28"/>
        </w:numPr>
        <w:rPr>
          <w:rFonts w:ascii="gobCL" w:hAnsi="gobCL"/>
          <w:lang w:eastAsia="es-MX"/>
        </w:rPr>
      </w:pPr>
      <w:r w:rsidRPr="005B2D62">
        <w:rPr>
          <w:rFonts w:ascii="gobCL" w:hAnsi="gobCL"/>
          <w:lang w:eastAsia="es-MX"/>
        </w:rPr>
        <w:lastRenderedPageBreak/>
        <w:t>Contribuir a la reflexión técnica sobre el nivel de preparación del ecosistema regional para la adopción de Métodos Modernos de Construcción.</w:t>
      </w:r>
    </w:p>
    <w:p w14:paraId="41508ADC" w14:textId="354C1CE1" w:rsidR="00F93ED0" w:rsidRPr="00F93ED0" w:rsidRDefault="00F93ED0" w:rsidP="00F93ED0">
      <w:pPr>
        <w:pStyle w:val="Sinespaciado"/>
        <w:rPr>
          <w:rFonts w:ascii="gobCL" w:hAnsi="gobCL"/>
          <w:lang w:eastAsia="es-MX"/>
        </w:rPr>
      </w:pPr>
    </w:p>
    <w:p w14:paraId="49EBF33C" w14:textId="77777777" w:rsidR="00F93ED0" w:rsidRPr="00F93ED0" w:rsidRDefault="00F93ED0" w:rsidP="00F93ED0">
      <w:pPr>
        <w:pStyle w:val="Sinespaciado"/>
        <w:rPr>
          <w:rFonts w:ascii="gobCL" w:hAnsi="gobCL"/>
          <w:b/>
          <w:bCs/>
          <w:kern w:val="36"/>
          <w:lang w:eastAsia="es-MX"/>
        </w:rPr>
      </w:pPr>
      <w:r w:rsidRPr="00F93ED0">
        <w:rPr>
          <w:rFonts w:ascii="gobCL" w:hAnsi="gobCL"/>
          <w:b/>
          <w:bCs/>
          <w:kern w:val="36"/>
          <w:lang w:eastAsia="es-MX"/>
        </w:rPr>
        <w:t>3. CARACTERIZACIÓN DEL TALLER</w:t>
      </w:r>
    </w:p>
    <w:p w14:paraId="7BDF326A" w14:textId="77777777" w:rsidR="00F93ED0" w:rsidRPr="00F93ED0" w:rsidRDefault="00F93ED0" w:rsidP="00F93ED0">
      <w:pPr>
        <w:pStyle w:val="Sinespaciado"/>
        <w:rPr>
          <w:rFonts w:ascii="gobCL" w:hAnsi="gobCL"/>
          <w:lang w:eastAsia="es-MX"/>
        </w:rPr>
      </w:pPr>
    </w:p>
    <w:p w14:paraId="3C9E02BF" w14:textId="77777777" w:rsidR="00F93ED0" w:rsidRPr="00F93ED0" w:rsidRDefault="00F93ED0" w:rsidP="00F93ED0">
      <w:pPr>
        <w:pStyle w:val="Sinespaciado"/>
        <w:rPr>
          <w:rFonts w:ascii="gobCL" w:hAnsi="gobCL"/>
          <w:lang w:eastAsia="es-MX"/>
        </w:rPr>
      </w:pPr>
      <w:r w:rsidRPr="00F93ED0">
        <w:rPr>
          <w:rFonts w:ascii="gobCL" w:hAnsi="gobCL"/>
          <w:lang w:eastAsia="es-MX"/>
        </w:rPr>
        <w:t xml:space="preserve">El oferente deberá proponer una </w:t>
      </w:r>
      <w:r w:rsidRPr="00F30BC9">
        <w:rPr>
          <w:rFonts w:ascii="gobCL" w:hAnsi="gobCL"/>
          <w:lang w:eastAsia="es-MX"/>
        </w:rPr>
        <w:t>metodología participativa y aplicada,</w:t>
      </w:r>
      <w:r w:rsidRPr="00F93ED0">
        <w:rPr>
          <w:rFonts w:ascii="gobCL" w:hAnsi="gobCL"/>
          <w:lang w:eastAsia="es-MX"/>
        </w:rPr>
        <w:t xml:space="preserve"> orientada a la transferencia de conocimientos técnicos y al intercambio de experiencias entre los participantes.</w:t>
      </w:r>
    </w:p>
    <w:p w14:paraId="501850E3" w14:textId="77777777" w:rsidR="00F30BC9" w:rsidRDefault="00F30BC9" w:rsidP="00F93ED0">
      <w:pPr>
        <w:pStyle w:val="Sinespaciado"/>
        <w:rPr>
          <w:rFonts w:ascii="gobCL" w:hAnsi="gobCL"/>
          <w:b/>
          <w:bCs/>
        </w:rPr>
      </w:pPr>
    </w:p>
    <w:p w14:paraId="624AA29D" w14:textId="77777777" w:rsidR="003157D7" w:rsidRDefault="003157D7" w:rsidP="00F93ED0">
      <w:pPr>
        <w:pStyle w:val="Sinespaciado"/>
        <w:rPr>
          <w:rFonts w:ascii="gobCL" w:hAnsi="gobCL"/>
          <w:b/>
          <w:bCs/>
        </w:rPr>
      </w:pPr>
    </w:p>
    <w:p w14:paraId="74FF123E" w14:textId="3EC17B66" w:rsidR="00F93ED0" w:rsidRPr="00F93ED0" w:rsidRDefault="00F93ED0" w:rsidP="00F93ED0">
      <w:pPr>
        <w:pStyle w:val="Sinespaciado"/>
        <w:rPr>
          <w:rFonts w:ascii="gobCL" w:hAnsi="gobCL"/>
        </w:rPr>
      </w:pPr>
      <w:r w:rsidRPr="00F93ED0">
        <w:rPr>
          <w:rFonts w:ascii="gobCL" w:hAnsi="gobCL"/>
          <w:b/>
          <w:bCs/>
        </w:rPr>
        <w:t>Diagnóstico de madurez MMC</w:t>
      </w:r>
    </w:p>
    <w:p w14:paraId="786BDDDD" w14:textId="77777777" w:rsidR="00F93ED0" w:rsidRPr="00F93ED0" w:rsidRDefault="00F93ED0" w:rsidP="00F93ED0">
      <w:pPr>
        <w:pStyle w:val="Sinespaciado"/>
        <w:rPr>
          <w:rFonts w:ascii="gobCL" w:hAnsi="gobCL"/>
        </w:rPr>
      </w:pPr>
    </w:p>
    <w:p w14:paraId="5D2B658A" w14:textId="77777777" w:rsidR="00F93ED0" w:rsidRPr="00F93ED0" w:rsidRDefault="00F93ED0" w:rsidP="00F93ED0">
      <w:pPr>
        <w:pStyle w:val="Sinespaciado"/>
        <w:rPr>
          <w:rFonts w:ascii="gobCL" w:hAnsi="gobCL"/>
        </w:rPr>
      </w:pPr>
      <w:r w:rsidRPr="00F93ED0">
        <w:rPr>
          <w:rFonts w:ascii="gobCL" w:hAnsi="gobCL"/>
        </w:rPr>
        <w:t>Previo a la realización del taller, el equipo gestor del PTI aplicará un instrumento de autodiagnóstico de madurez en Métodos Modernos de Construcción a las empresas participantes del programa.</w:t>
      </w:r>
    </w:p>
    <w:p w14:paraId="64E33B84" w14:textId="77777777" w:rsidR="00F93ED0" w:rsidRPr="00F93ED0" w:rsidRDefault="00F93ED0" w:rsidP="00F93ED0">
      <w:pPr>
        <w:pStyle w:val="Sinespaciado"/>
        <w:rPr>
          <w:rFonts w:ascii="gobCL" w:hAnsi="gobCL"/>
        </w:rPr>
      </w:pPr>
    </w:p>
    <w:p w14:paraId="7C6F35BA" w14:textId="77777777" w:rsidR="00F93ED0" w:rsidRPr="00F93ED0" w:rsidRDefault="00F93ED0" w:rsidP="00F93ED0">
      <w:pPr>
        <w:pStyle w:val="Sinespaciado"/>
        <w:rPr>
          <w:rFonts w:ascii="gobCL" w:hAnsi="gobCL"/>
        </w:rPr>
      </w:pPr>
      <w:r w:rsidRPr="00F93ED0">
        <w:rPr>
          <w:rFonts w:ascii="gobCL" w:hAnsi="gobCL"/>
        </w:rPr>
        <w:t>Los resultados de este instrumento serán utilizados como insumo para el desarrollo del taller, permitiendo contextualizar la discusión técnica sobre oportunidades y desafíos para la adopción de MMC en el territorio.</w:t>
      </w:r>
    </w:p>
    <w:p w14:paraId="516D2DA9" w14:textId="77777777" w:rsidR="00F93ED0" w:rsidRPr="00F93ED0" w:rsidRDefault="00F93ED0" w:rsidP="00F93ED0">
      <w:pPr>
        <w:pStyle w:val="Sinespaciado"/>
        <w:rPr>
          <w:rFonts w:ascii="gobCL" w:hAnsi="gobCL"/>
        </w:rPr>
      </w:pPr>
    </w:p>
    <w:p w14:paraId="647D876E" w14:textId="77777777" w:rsidR="00F93ED0" w:rsidRPr="00F93ED0" w:rsidRDefault="00F93ED0" w:rsidP="00F93ED0">
      <w:pPr>
        <w:pStyle w:val="Sinespaciado"/>
        <w:rPr>
          <w:rFonts w:ascii="gobCL" w:hAnsi="gobCL"/>
        </w:rPr>
      </w:pPr>
      <w:r w:rsidRPr="00F93ED0">
        <w:rPr>
          <w:rFonts w:ascii="gobCL" w:hAnsi="gobCL"/>
        </w:rPr>
        <w:t xml:space="preserve">El oferente deberá considerar la </w:t>
      </w:r>
      <w:r w:rsidRPr="003157D7">
        <w:rPr>
          <w:rStyle w:val="s1"/>
          <w:rFonts w:ascii="gobCL" w:hAnsi="gobCL"/>
        </w:rPr>
        <w:t>interpretación general de estos resultados</w:t>
      </w:r>
      <w:r w:rsidRPr="00F93ED0">
        <w:rPr>
          <w:rFonts w:ascii="gobCL" w:hAnsi="gobCL"/>
        </w:rPr>
        <w:t>, sin que ello implique la elaboración de diagnósticos individuales por empresa.</w:t>
      </w:r>
    </w:p>
    <w:p w14:paraId="35C22B2C" w14:textId="77777777" w:rsidR="00F93ED0" w:rsidRPr="00F93ED0" w:rsidRDefault="00F93ED0" w:rsidP="00F93ED0">
      <w:pPr>
        <w:pStyle w:val="Sinespaciado"/>
        <w:rPr>
          <w:rFonts w:ascii="gobCL" w:hAnsi="gobCL"/>
          <w:lang w:eastAsia="es-MX"/>
        </w:rPr>
      </w:pPr>
    </w:p>
    <w:p w14:paraId="4A8E0030" w14:textId="7B35E1C6" w:rsidR="00F93ED0" w:rsidRPr="00916B84" w:rsidRDefault="00F93ED0" w:rsidP="00F93ED0">
      <w:pPr>
        <w:pStyle w:val="Sinespaciado"/>
        <w:rPr>
          <w:rFonts w:ascii="gobCL" w:hAnsi="gobCL"/>
          <w:b/>
          <w:bCs/>
          <w:lang w:eastAsia="es-MX"/>
        </w:rPr>
      </w:pPr>
      <w:r w:rsidRPr="00F93ED0">
        <w:rPr>
          <w:rFonts w:ascii="gobCL" w:hAnsi="gobCL"/>
          <w:b/>
          <w:bCs/>
          <w:lang w:eastAsia="es-MX"/>
        </w:rPr>
        <w:t>Estructura general</w:t>
      </w:r>
    </w:p>
    <w:p w14:paraId="325C517A" w14:textId="44A4F06F" w:rsidR="00F93ED0" w:rsidRPr="00F93ED0" w:rsidRDefault="00F93ED0" w:rsidP="00F30BC9">
      <w:pPr>
        <w:pStyle w:val="Sinespaciado"/>
        <w:numPr>
          <w:ilvl w:val="0"/>
          <w:numId w:val="18"/>
        </w:numPr>
        <w:rPr>
          <w:rFonts w:ascii="gobCL" w:hAnsi="gobCL"/>
          <w:lang w:eastAsia="es-MX"/>
        </w:rPr>
      </w:pPr>
      <w:r w:rsidRPr="00F93ED0">
        <w:rPr>
          <w:rFonts w:ascii="gobCL" w:hAnsi="gobCL"/>
          <w:lang w:eastAsia="es-MX"/>
        </w:rPr>
        <w:t>Duración total:</w:t>
      </w:r>
      <w:r w:rsidR="00F30BC9">
        <w:rPr>
          <w:rFonts w:ascii="gobCL" w:hAnsi="gobCL"/>
          <w:lang w:eastAsia="es-MX"/>
        </w:rPr>
        <w:t xml:space="preserve"> </w:t>
      </w:r>
      <w:r w:rsidRPr="00F93ED0">
        <w:rPr>
          <w:rFonts w:ascii="gobCL" w:hAnsi="gobCL"/>
          <w:lang w:eastAsia="es-MX"/>
        </w:rPr>
        <w:t>4 jornadas de 4 horas cada una (16 horas lectivas)</w:t>
      </w:r>
    </w:p>
    <w:p w14:paraId="17F75E51" w14:textId="06A8BCCD" w:rsidR="00F93ED0" w:rsidRPr="00F93ED0" w:rsidRDefault="00F93ED0" w:rsidP="00F30BC9">
      <w:pPr>
        <w:pStyle w:val="Sinespaciado"/>
        <w:numPr>
          <w:ilvl w:val="0"/>
          <w:numId w:val="18"/>
        </w:numPr>
        <w:rPr>
          <w:rFonts w:ascii="gobCL" w:hAnsi="gobCL"/>
          <w:lang w:eastAsia="es-MX"/>
        </w:rPr>
      </w:pPr>
      <w:r w:rsidRPr="00F93ED0">
        <w:rPr>
          <w:rFonts w:ascii="gobCL" w:hAnsi="gobCL"/>
          <w:lang w:eastAsia="es-MX"/>
        </w:rPr>
        <w:t>Modalidad:</w:t>
      </w:r>
      <w:r w:rsidR="00F30BC9">
        <w:rPr>
          <w:rFonts w:ascii="gobCL" w:hAnsi="gobCL"/>
          <w:lang w:eastAsia="es-MX"/>
        </w:rPr>
        <w:t xml:space="preserve"> </w:t>
      </w:r>
      <w:r w:rsidRPr="00F93ED0">
        <w:rPr>
          <w:rFonts w:ascii="gobCL" w:hAnsi="gobCL"/>
          <w:lang w:eastAsia="es-MX"/>
        </w:rPr>
        <w:t>Presencial</w:t>
      </w:r>
    </w:p>
    <w:p w14:paraId="65CA0E73" w14:textId="045833D5" w:rsidR="00F93ED0" w:rsidRDefault="00F93ED0" w:rsidP="00F93ED0">
      <w:pPr>
        <w:pStyle w:val="Sinespaciado"/>
        <w:numPr>
          <w:ilvl w:val="0"/>
          <w:numId w:val="18"/>
        </w:numPr>
        <w:rPr>
          <w:rFonts w:ascii="gobCL" w:hAnsi="gobCL"/>
          <w:lang w:eastAsia="es-MX"/>
        </w:rPr>
      </w:pPr>
      <w:r w:rsidRPr="00F93ED0">
        <w:rPr>
          <w:rFonts w:ascii="gobCL" w:hAnsi="gobCL"/>
          <w:lang w:eastAsia="es-MX"/>
        </w:rPr>
        <w:t>Participantes esperados:</w:t>
      </w:r>
      <w:r>
        <w:rPr>
          <w:rFonts w:ascii="gobCL" w:hAnsi="gobCL"/>
          <w:lang w:eastAsia="es-MX"/>
        </w:rPr>
        <w:t xml:space="preserve"> </w:t>
      </w:r>
      <w:r w:rsidRPr="00F93ED0">
        <w:rPr>
          <w:rFonts w:ascii="gobCL" w:hAnsi="gobCL"/>
        </w:rPr>
        <w:t xml:space="preserve">El taller considera una participación mínima comprometida de </w:t>
      </w:r>
      <w:r w:rsidRPr="00A64C1F">
        <w:rPr>
          <w:rStyle w:val="s1"/>
          <w:rFonts w:ascii="gobCL" w:hAnsi="gobCL"/>
        </w:rPr>
        <w:t>20 empresas</w:t>
      </w:r>
      <w:r w:rsidR="005B2D62" w:rsidRPr="00A64C1F">
        <w:rPr>
          <w:rStyle w:val="s1"/>
          <w:rFonts w:ascii="gobCL" w:hAnsi="gobCL"/>
        </w:rPr>
        <w:t xml:space="preserve"> </w:t>
      </w:r>
      <w:r w:rsidR="00A64C1F" w:rsidRPr="00A64C1F">
        <w:rPr>
          <w:rStyle w:val="s1"/>
          <w:rFonts w:ascii="gobCL" w:hAnsi="gobCL"/>
        </w:rPr>
        <w:t>b</w:t>
      </w:r>
      <w:r w:rsidR="005B2D62" w:rsidRPr="00A64C1F">
        <w:rPr>
          <w:rStyle w:val="s1"/>
          <w:rFonts w:ascii="gobCL" w:hAnsi="gobCL"/>
        </w:rPr>
        <w:t>eneficiarias del PTI</w:t>
      </w:r>
      <w:r w:rsidRPr="00F93ED0">
        <w:rPr>
          <w:rFonts w:ascii="gobCL" w:hAnsi="gobCL"/>
        </w:rPr>
        <w:t>, de acuerdo con el plan de trabajo del PTI.</w:t>
      </w:r>
      <w:r>
        <w:rPr>
          <w:rFonts w:ascii="gobCL" w:hAnsi="gobCL"/>
          <w:lang w:eastAsia="es-MX"/>
        </w:rPr>
        <w:t xml:space="preserve"> </w:t>
      </w:r>
      <w:r w:rsidRPr="00F93ED0">
        <w:rPr>
          <w:rFonts w:ascii="gobCL" w:hAnsi="gobCL"/>
        </w:rPr>
        <w:t xml:space="preserve">No obstante, considerando el interés del ecosistema empresarial vinculado al programa, la participación podrá ampliarse hasta aproximadamente </w:t>
      </w:r>
      <w:r w:rsidRPr="00A64C1F">
        <w:rPr>
          <w:rStyle w:val="s1"/>
          <w:rFonts w:ascii="gobCL" w:hAnsi="gobCL"/>
        </w:rPr>
        <w:t>40 representantes del sector construcción</w:t>
      </w:r>
      <w:r w:rsidRPr="00A64C1F">
        <w:rPr>
          <w:rFonts w:ascii="gobCL" w:hAnsi="gobCL"/>
        </w:rPr>
        <w:t>,</w:t>
      </w:r>
      <w:r w:rsidRPr="00F93ED0">
        <w:rPr>
          <w:rFonts w:ascii="gobCL" w:hAnsi="gobCL"/>
        </w:rPr>
        <w:t xml:space="preserve"> incluyendo constructoras, arquitectos, ingenieros y proveedores asociados.</w:t>
      </w:r>
    </w:p>
    <w:p w14:paraId="514D81BE" w14:textId="77777777" w:rsidR="00684936" w:rsidRPr="00A64C1F" w:rsidRDefault="00684936" w:rsidP="00684936">
      <w:pPr>
        <w:pStyle w:val="Sinespaciado"/>
        <w:rPr>
          <w:rFonts w:ascii="gobCL" w:hAnsi="gobCL"/>
          <w:lang w:eastAsia="es-MX"/>
        </w:rPr>
      </w:pPr>
    </w:p>
    <w:p w14:paraId="37510B32" w14:textId="77777777" w:rsidR="00F93ED0" w:rsidRPr="00F93ED0" w:rsidRDefault="00F93ED0" w:rsidP="00F93ED0">
      <w:pPr>
        <w:pStyle w:val="Sinespaciado"/>
        <w:rPr>
          <w:rFonts w:ascii="gobCL" w:hAnsi="gobCL"/>
          <w:lang w:eastAsia="es-MX"/>
        </w:rPr>
      </w:pPr>
    </w:p>
    <w:p w14:paraId="13994BD7" w14:textId="77777777" w:rsidR="00F93ED0" w:rsidRPr="00F30BC9" w:rsidRDefault="00F93ED0" w:rsidP="00F93ED0">
      <w:pPr>
        <w:pStyle w:val="Sinespaciado"/>
        <w:rPr>
          <w:rFonts w:ascii="gobCL" w:hAnsi="gobCL"/>
          <w:b/>
          <w:bCs/>
          <w:kern w:val="36"/>
          <w:lang w:eastAsia="es-MX"/>
        </w:rPr>
      </w:pPr>
      <w:r w:rsidRPr="00F30BC9">
        <w:rPr>
          <w:rFonts w:ascii="gobCL" w:hAnsi="gobCL"/>
          <w:b/>
          <w:bCs/>
          <w:kern w:val="36"/>
          <w:lang w:eastAsia="es-MX"/>
        </w:rPr>
        <w:t>4. CONTENIDOS REFERENCIALES DEL TALLER</w:t>
      </w:r>
    </w:p>
    <w:p w14:paraId="7AFF2675" w14:textId="77777777" w:rsidR="00F93ED0" w:rsidRPr="00F93ED0" w:rsidRDefault="00F93ED0" w:rsidP="00F93ED0">
      <w:pPr>
        <w:pStyle w:val="Sinespaciado"/>
        <w:rPr>
          <w:rFonts w:ascii="gobCL" w:hAnsi="gobCL"/>
          <w:lang w:eastAsia="es-MX"/>
        </w:rPr>
      </w:pPr>
    </w:p>
    <w:p w14:paraId="75DA1D3A" w14:textId="7B38A9D8" w:rsidR="00F93ED0" w:rsidRPr="00F93ED0" w:rsidRDefault="00F93ED0" w:rsidP="00F93ED0">
      <w:pPr>
        <w:pStyle w:val="Sinespaciado"/>
        <w:rPr>
          <w:rFonts w:ascii="gobCL" w:hAnsi="gobCL"/>
          <w:b/>
          <w:bCs/>
          <w:lang w:eastAsia="es-MX"/>
        </w:rPr>
      </w:pPr>
      <w:r w:rsidRPr="00F93ED0">
        <w:rPr>
          <w:rFonts w:ascii="gobCL" w:hAnsi="gobCL"/>
          <w:b/>
          <w:bCs/>
          <w:lang w:eastAsia="es-MX"/>
        </w:rPr>
        <w:t>SESIÓN 1</w:t>
      </w:r>
      <w:r w:rsidR="00494D86">
        <w:rPr>
          <w:rFonts w:ascii="gobCL" w:hAnsi="gobCL"/>
          <w:b/>
          <w:bCs/>
          <w:lang w:eastAsia="es-MX"/>
        </w:rPr>
        <w:t xml:space="preserve"> - </w:t>
      </w:r>
      <w:r w:rsidRPr="00F93ED0">
        <w:rPr>
          <w:rFonts w:ascii="gobCL" w:hAnsi="gobCL"/>
          <w:b/>
          <w:bCs/>
          <w:lang w:eastAsia="es-MX"/>
        </w:rPr>
        <w:t>Métodos Modernos de Construcción como decisión productiva</w:t>
      </w:r>
    </w:p>
    <w:p w14:paraId="4BA029F0" w14:textId="77777777" w:rsidR="00F93ED0" w:rsidRPr="00F93ED0" w:rsidRDefault="00F93ED0" w:rsidP="00F93ED0">
      <w:pPr>
        <w:pStyle w:val="Sinespaciado"/>
        <w:rPr>
          <w:rFonts w:ascii="gobCL" w:hAnsi="gobCL"/>
          <w:lang w:eastAsia="es-MX"/>
        </w:rPr>
      </w:pPr>
    </w:p>
    <w:p w14:paraId="5A75BD5E" w14:textId="77777777" w:rsidR="00F93ED0" w:rsidRPr="00F93ED0" w:rsidRDefault="00F93ED0" w:rsidP="00F93ED0">
      <w:pPr>
        <w:pStyle w:val="Sinespaciado"/>
        <w:rPr>
          <w:rFonts w:ascii="gobCL" w:hAnsi="gobCL"/>
          <w:lang w:eastAsia="es-MX"/>
        </w:rPr>
      </w:pPr>
      <w:r w:rsidRPr="00F93ED0">
        <w:rPr>
          <w:rFonts w:ascii="gobCL" w:hAnsi="gobCL"/>
          <w:lang w:eastAsia="es-MX"/>
        </w:rPr>
        <w:t>Contenidos sugeridos:</w:t>
      </w:r>
    </w:p>
    <w:p w14:paraId="71EEAF8A" w14:textId="77777777" w:rsidR="00F93ED0" w:rsidRPr="00F93ED0" w:rsidRDefault="00F93ED0" w:rsidP="00494D86">
      <w:pPr>
        <w:pStyle w:val="Sinespaciado"/>
        <w:numPr>
          <w:ilvl w:val="0"/>
          <w:numId w:val="14"/>
        </w:numPr>
        <w:rPr>
          <w:rFonts w:ascii="gobCL" w:hAnsi="gobCL"/>
          <w:lang w:eastAsia="es-MX"/>
        </w:rPr>
      </w:pPr>
      <w:r w:rsidRPr="00F93ED0">
        <w:rPr>
          <w:rFonts w:ascii="gobCL" w:hAnsi="gobCL"/>
          <w:lang w:eastAsia="es-MX"/>
        </w:rPr>
        <w:t>Definición operativa de los Métodos Modernos de Construcción (MMC).</w:t>
      </w:r>
    </w:p>
    <w:p w14:paraId="6CD12CA7" w14:textId="77777777" w:rsidR="00F93ED0" w:rsidRPr="00F93ED0" w:rsidRDefault="00F93ED0" w:rsidP="00494D86">
      <w:pPr>
        <w:pStyle w:val="Sinespaciado"/>
        <w:numPr>
          <w:ilvl w:val="0"/>
          <w:numId w:val="14"/>
        </w:numPr>
        <w:rPr>
          <w:rFonts w:ascii="gobCL" w:hAnsi="gobCL"/>
          <w:lang w:eastAsia="es-MX"/>
        </w:rPr>
      </w:pPr>
      <w:r w:rsidRPr="00F93ED0">
        <w:rPr>
          <w:rFonts w:ascii="gobCL" w:hAnsi="gobCL"/>
          <w:lang w:eastAsia="es-MX"/>
        </w:rPr>
        <w:t>Diferencias entre construcción tradicional, prefabricación e industrialización.</w:t>
      </w:r>
    </w:p>
    <w:p w14:paraId="2FAAF5AF" w14:textId="77777777" w:rsidR="00F93ED0" w:rsidRPr="00F93ED0" w:rsidRDefault="00F93ED0" w:rsidP="00494D86">
      <w:pPr>
        <w:pStyle w:val="Sinespaciado"/>
        <w:numPr>
          <w:ilvl w:val="0"/>
          <w:numId w:val="14"/>
        </w:numPr>
        <w:rPr>
          <w:rFonts w:ascii="gobCL" w:hAnsi="gobCL"/>
          <w:lang w:eastAsia="es-MX"/>
        </w:rPr>
      </w:pPr>
      <w:r w:rsidRPr="00F93ED0">
        <w:rPr>
          <w:rFonts w:ascii="gobCL" w:hAnsi="gobCL"/>
          <w:lang w:eastAsia="es-MX"/>
        </w:rPr>
        <w:t>Criterios técnicos y económicos para evaluar la adopción de MMC.</w:t>
      </w:r>
    </w:p>
    <w:p w14:paraId="4CA00D85" w14:textId="77777777" w:rsidR="00F93ED0" w:rsidRPr="00F93ED0" w:rsidRDefault="00F93ED0" w:rsidP="00494D86">
      <w:pPr>
        <w:pStyle w:val="Sinespaciado"/>
        <w:numPr>
          <w:ilvl w:val="0"/>
          <w:numId w:val="14"/>
        </w:numPr>
        <w:rPr>
          <w:rFonts w:ascii="gobCL" w:hAnsi="gobCL"/>
          <w:lang w:eastAsia="es-MX"/>
        </w:rPr>
      </w:pPr>
      <w:r w:rsidRPr="00F93ED0">
        <w:rPr>
          <w:rFonts w:ascii="gobCL" w:hAnsi="gobCL"/>
          <w:lang w:eastAsia="es-MX"/>
        </w:rPr>
        <w:lastRenderedPageBreak/>
        <w:t>Rol de los distintos actores de la cadena de valor en procesos de construcción industrializada.</w:t>
      </w:r>
    </w:p>
    <w:p w14:paraId="33338414" w14:textId="77777777" w:rsidR="00F93ED0" w:rsidRPr="00F93ED0" w:rsidRDefault="00F93ED0" w:rsidP="00494D86">
      <w:pPr>
        <w:pStyle w:val="Sinespaciado"/>
        <w:numPr>
          <w:ilvl w:val="0"/>
          <w:numId w:val="14"/>
        </w:numPr>
        <w:rPr>
          <w:rFonts w:ascii="gobCL" w:hAnsi="gobCL"/>
          <w:lang w:eastAsia="es-MX"/>
        </w:rPr>
      </w:pPr>
      <w:r w:rsidRPr="00F93ED0">
        <w:rPr>
          <w:rFonts w:ascii="gobCL" w:hAnsi="gobCL"/>
          <w:lang w:eastAsia="es-MX"/>
        </w:rPr>
        <w:t>Presentación general de tendencias y estado de desarrollo de los MMC en Chile.</w:t>
      </w:r>
    </w:p>
    <w:p w14:paraId="5A5EC828" w14:textId="4EFF4B19" w:rsidR="00F93ED0" w:rsidRPr="00F93ED0" w:rsidRDefault="00F93ED0" w:rsidP="00F93ED0">
      <w:pPr>
        <w:pStyle w:val="Sinespaciado"/>
        <w:rPr>
          <w:rFonts w:ascii="gobCL" w:hAnsi="gobCL"/>
          <w:lang w:eastAsia="es-MX"/>
        </w:rPr>
      </w:pPr>
    </w:p>
    <w:p w14:paraId="21D8A7C0" w14:textId="76F4C949" w:rsidR="00F93ED0" w:rsidRPr="00F93ED0" w:rsidRDefault="00F93ED0" w:rsidP="00F93ED0">
      <w:pPr>
        <w:pStyle w:val="Sinespaciado"/>
        <w:rPr>
          <w:rFonts w:ascii="gobCL" w:hAnsi="gobCL"/>
          <w:b/>
          <w:bCs/>
          <w:lang w:eastAsia="es-MX"/>
        </w:rPr>
      </w:pPr>
      <w:r w:rsidRPr="00F93ED0">
        <w:rPr>
          <w:rFonts w:ascii="gobCL" w:hAnsi="gobCL"/>
          <w:b/>
          <w:bCs/>
          <w:lang w:eastAsia="es-MX"/>
        </w:rPr>
        <w:t>SESIÓN 2</w:t>
      </w:r>
      <w:r w:rsidR="00494D86">
        <w:rPr>
          <w:rFonts w:ascii="gobCL" w:hAnsi="gobCL"/>
          <w:b/>
          <w:bCs/>
          <w:lang w:eastAsia="es-MX"/>
        </w:rPr>
        <w:t xml:space="preserve"> - </w:t>
      </w:r>
      <w:r w:rsidRPr="00F93ED0">
        <w:rPr>
          <w:rFonts w:ascii="gobCL" w:hAnsi="gobCL"/>
          <w:b/>
          <w:bCs/>
          <w:lang w:eastAsia="es-MX"/>
        </w:rPr>
        <w:t>Diseño para Manufactura y Ensamble (DFMA)</w:t>
      </w:r>
    </w:p>
    <w:p w14:paraId="0FA823DB" w14:textId="77777777" w:rsidR="00F93ED0" w:rsidRPr="00F93ED0" w:rsidRDefault="00F93ED0" w:rsidP="00F93ED0">
      <w:pPr>
        <w:pStyle w:val="Sinespaciado"/>
        <w:rPr>
          <w:rFonts w:ascii="gobCL" w:hAnsi="gobCL"/>
          <w:lang w:eastAsia="es-MX"/>
        </w:rPr>
      </w:pPr>
    </w:p>
    <w:p w14:paraId="40743764" w14:textId="77777777" w:rsidR="00F93ED0" w:rsidRPr="00F93ED0" w:rsidRDefault="00F93ED0" w:rsidP="00F93ED0">
      <w:pPr>
        <w:pStyle w:val="Sinespaciado"/>
        <w:rPr>
          <w:rFonts w:ascii="gobCL" w:hAnsi="gobCL"/>
          <w:lang w:eastAsia="es-MX"/>
        </w:rPr>
      </w:pPr>
      <w:r w:rsidRPr="00F93ED0">
        <w:rPr>
          <w:rFonts w:ascii="gobCL" w:hAnsi="gobCL"/>
          <w:lang w:eastAsia="es-MX"/>
        </w:rPr>
        <w:t xml:space="preserve">Este módulo será desarrollado </w:t>
      </w:r>
      <w:r w:rsidRPr="00F93ED0">
        <w:rPr>
          <w:rFonts w:ascii="gobCL" w:hAnsi="gobCL"/>
          <w:b/>
          <w:bCs/>
          <w:lang w:eastAsia="es-MX"/>
        </w:rPr>
        <w:t>con participación técnica del equipo gestor del PTI</w:t>
      </w:r>
      <w:r w:rsidRPr="00F93ED0">
        <w:rPr>
          <w:rFonts w:ascii="gobCL" w:hAnsi="gobCL"/>
          <w:lang w:eastAsia="es-MX"/>
        </w:rPr>
        <w:t>, quienes aportarán experiencia aplicada en diseño orientado a manufactura y ensamble (DFMA) en proyectos de construcción industrializada.</w:t>
      </w:r>
    </w:p>
    <w:p w14:paraId="457DBEF6" w14:textId="77777777" w:rsidR="00F93ED0" w:rsidRPr="00F93ED0" w:rsidRDefault="00F93ED0" w:rsidP="00F93ED0">
      <w:pPr>
        <w:pStyle w:val="Sinespaciado"/>
        <w:rPr>
          <w:rFonts w:ascii="gobCL" w:hAnsi="gobCL"/>
          <w:lang w:eastAsia="es-MX"/>
        </w:rPr>
      </w:pPr>
    </w:p>
    <w:p w14:paraId="0413AFB9" w14:textId="77777777" w:rsidR="00F93ED0" w:rsidRPr="00F93ED0" w:rsidRDefault="00F93ED0" w:rsidP="00F93ED0">
      <w:pPr>
        <w:pStyle w:val="Sinespaciado"/>
        <w:rPr>
          <w:rFonts w:ascii="gobCL" w:hAnsi="gobCL"/>
          <w:lang w:eastAsia="es-MX"/>
        </w:rPr>
      </w:pPr>
      <w:r w:rsidRPr="00F93ED0">
        <w:rPr>
          <w:rFonts w:ascii="gobCL" w:hAnsi="gobCL"/>
          <w:lang w:eastAsia="es-MX"/>
        </w:rPr>
        <w:t>Contenidos referenciales:</w:t>
      </w:r>
    </w:p>
    <w:p w14:paraId="02490335" w14:textId="77777777" w:rsidR="00F93ED0" w:rsidRPr="00F93ED0" w:rsidRDefault="00F93ED0" w:rsidP="00494D86">
      <w:pPr>
        <w:pStyle w:val="Sinespaciado"/>
        <w:numPr>
          <w:ilvl w:val="0"/>
          <w:numId w:val="15"/>
        </w:numPr>
        <w:rPr>
          <w:rFonts w:ascii="gobCL" w:hAnsi="gobCL"/>
          <w:lang w:eastAsia="es-MX"/>
        </w:rPr>
      </w:pPr>
      <w:r w:rsidRPr="00F93ED0">
        <w:rPr>
          <w:rFonts w:ascii="gobCL" w:hAnsi="gobCL"/>
          <w:lang w:eastAsia="es-MX"/>
        </w:rPr>
        <w:t>Principios de diseño para manufactura y ensamble aplicados a la construcción.</w:t>
      </w:r>
    </w:p>
    <w:p w14:paraId="460CC82B" w14:textId="77777777" w:rsidR="00F93ED0" w:rsidRPr="00F93ED0" w:rsidRDefault="00F93ED0" w:rsidP="00494D86">
      <w:pPr>
        <w:pStyle w:val="Sinespaciado"/>
        <w:numPr>
          <w:ilvl w:val="0"/>
          <w:numId w:val="15"/>
        </w:numPr>
        <w:rPr>
          <w:rFonts w:ascii="gobCL" w:hAnsi="gobCL"/>
          <w:lang w:eastAsia="es-MX"/>
        </w:rPr>
      </w:pPr>
      <w:r w:rsidRPr="00F93ED0">
        <w:rPr>
          <w:rFonts w:ascii="gobCL" w:hAnsi="gobCL"/>
          <w:lang w:eastAsia="es-MX"/>
        </w:rPr>
        <w:t>Impacto del diseño temprano en costos, productividad y plazos de proyectos.</w:t>
      </w:r>
    </w:p>
    <w:p w14:paraId="7367F123" w14:textId="77777777" w:rsidR="00F93ED0" w:rsidRPr="00F93ED0" w:rsidRDefault="00F93ED0" w:rsidP="00494D86">
      <w:pPr>
        <w:pStyle w:val="Sinespaciado"/>
        <w:numPr>
          <w:ilvl w:val="0"/>
          <w:numId w:val="15"/>
        </w:numPr>
        <w:rPr>
          <w:rFonts w:ascii="gobCL" w:hAnsi="gobCL"/>
          <w:lang w:eastAsia="es-MX"/>
        </w:rPr>
      </w:pPr>
      <w:r w:rsidRPr="00F93ED0">
        <w:rPr>
          <w:rFonts w:ascii="gobCL" w:hAnsi="gobCL"/>
          <w:lang w:eastAsia="es-MX"/>
        </w:rPr>
        <w:t>Consideraciones de logística, transporte y montaje en sistemas industrializados.</w:t>
      </w:r>
    </w:p>
    <w:p w14:paraId="759AC28C" w14:textId="77777777" w:rsidR="00F93ED0" w:rsidRPr="00F93ED0" w:rsidRDefault="00F93ED0" w:rsidP="00494D86">
      <w:pPr>
        <w:pStyle w:val="Sinespaciado"/>
        <w:numPr>
          <w:ilvl w:val="0"/>
          <w:numId w:val="15"/>
        </w:numPr>
        <w:rPr>
          <w:rFonts w:ascii="gobCL" w:hAnsi="gobCL"/>
          <w:lang w:eastAsia="es-MX"/>
        </w:rPr>
      </w:pPr>
      <w:r w:rsidRPr="00F93ED0">
        <w:rPr>
          <w:rFonts w:ascii="gobCL" w:hAnsi="gobCL"/>
          <w:lang w:eastAsia="es-MX"/>
        </w:rPr>
        <w:t>Ejercicio conceptual comparativo entre diseño tradicional y diseño orientado a industrialización.</w:t>
      </w:r>
    </w:p>
    <w:p w14:paraId="4D267835" w14:textId="77777777" w:rsidR="00F93ED0" w:rsidRPr="00F93ED0" w:rsidRDefault="00F93ED0" w:rsidP="00F93ED0">
      <w:pPr>
        <w:pStyle w:val="Sinespaciado"/>
        <w:rPr>
          <w:rFonts w:ascii="gobCL" w:hAnsi="gobCL"/>
          <w:lang w:eastAsia="es-MX"/>
        </w:rPr>
      </w:pPr>
    </w:p>
    <w:p w14:paraId="57E101EC" w14:textId="008AF954" w:rsidR="005B2D62" w:rsidRPr="005B2D62" w:rsidRDefault="00F93ED0" w:rsidP="005B2D62">
      <w:pPr>
        <w:rPr>
          <w:rFonts w:ascii=".AppleSystemUIFont" w:eastAsia="Times New Roman" w:hAnsi=".AppleSystemUIFont" w:cs="Times New Roman"/>
          <w:color w:val="0E0E0E"/>
          <w:kern w:val="0"/>
          <w:sz w:val="32"/>
          <w:szCs w:val="32"/>
          <w:lang w:eastAsia="es-MX"/>
          <w14:ligatures w14:val="none"/>
        </w:rPr>
      </w:pPr>
      <w:r w:rsidRPr="00F93ED0">
        <w:rPr>
          <w:rFonts w:ascii="gobCL" w:hAnsi="gobCL"/>
          <w:lang w:eastAsia="es-MX"/>
        </w:rPr>
        <w:t xml:space="preserve">El oferente participará en este módulo como </w:t>
      </w:r>
      <w:r w:rsidRPr="00A64C1F">
        <w:rPr>
          <w:rFonts w:ascii="gobCL" w:hAnsi="gobCL"/>
          <w:lang w:eastAsia="es-MX"/>
        </w:rPr>
        <w:t>facilitador metodológico de las dinámicas de trabajo.</w:t>
      </w:r>
      <w:r w:rsidR="005B2D62" w:rsidRPr="005B2D62">
        <w:rPr>
          <w:rFonts w:ascii=".AppleSystemUIFont" w:hAnsi=".AppleSystemUIFont"/>
          <w:color w:val="0E0E0E"/>
          <w:sz w:val="32"/>
          <w:szCs w:val="32"/>
        </w:rPr>
        <w:t xml:space="preserve"> </w:t>
      </w:r>
      <w:r w:rsidR="005B2D62" w:rsidRPr="005B2D62">
        <w:rPr>
          <w:rFonts w:ascii="gobCL" w:eastAsia="Times New Roman" w:hAnsi="gobCL" w:cs="Times New Roman"/>
          <w:color w:val="0E0E0E"/>
          <w:kern w:val="0"/>
          <w:lang w:eastAsia="es-MX"/>
          <w14:ligatures w14:val="none"/>
        </w:rPr>
        <w:t>El contenido técnico principal de este módulo será desarrollado por el equipo gestor del PTI, mientras que el oferente apoyará la facilitación metodológica y la conducción de las dinámicas de trabajo.</w:t>
      </w:r>
    </w:p>
    <w:p w14:paraId="0BF385B8" w14:textId="32F0CF61" w:rsidR="00F93ED0" w:rsidRPr="00F93ED0" w:rsidRDefault="00F93ED0" w:rsidP="00F93ED0">
      <w:pPr>
        <w:pStyle w:val="Sinespaciado"/>
        <w:rPr>
          <w:rFonts w:ascii="gobCL" w:hAnsi="gobCL"/>
          <w:lang w:eastAsia="es-MX"/>
        </w:rPr>
      </w:pPr>
    </w:p>
    <w:p w14:paraId="1035E643" w14:textId="3773260F" w:rsidR="00F93ED0" w:rsidRPr="00F93ED0" w:rsidRDefault="00F93ED0" w:rsidP="00F93ED0">
      <w:pPr>
        <w:pStyle w:val="Sinespaciado"/>
        <w:rPr>
          <w:rFonts w:ascii="gobCL" w:hAnsi="gobCL"/>
          <w:b/>
          <w:bCs/>
          <w:lang w:eastAsia="es-MX"/>
        </w:rPr>
      </w:pPr>
      <w:r w:rsidRPr="00F93ED0">
        <w:rPr>
          <w:rFonts w:ascii="gobCL" w:hAnsi="gobCL"/>
          <w:b/>
          <w:bCs/>
          <w:lang w:eastAsia="es-MX"/>
        </w:rPr>
        <w:t>SESIÓN 3</w:t>
      </w:r>
      <w:r w:rsidR="00494D86">
        <w:rPr>
          <w:rFonts w:ascii="gobCL" w:hAnsi="gobCL"/>
          <w:b/>
          <w:bCs/>
          <w:lang w:eastAsia="es-MX"/>
        </w:rPr>
        <w:t xml:space="preserve"> - </w:t>
      </w:r>
      <w:r w:rsidRPr="00F93ED0">
        <w:rPr>
          <w:rFonts w:ascii="gobCL" w:hAnsi="gobCL"/>
          <w:b/>
          <w:bCs/>
          <w:lang w:eastAsia="es-MX"/>
        </w:rPr>
        <w:t>Productividad y coordinación digital en procesos constructivos</w:t>
      </w:r>
    </w:p>
    <w:p w14:paraId="7ECF4033" w14:textId="77777777" w:rsidR="00F93ED0" w:rsidRPr="00F93ED0" w:rsidRDefault="00F93ED0" w:rsidP="00F93ED0">
      <w:pPr>
        <w:pStyle w:val="Sinespaciado"/>
        <w:rPr>
          <w:rFonts w:ascii="gobCL" w:hAnsi="gobCL"/>
          <w:lang w:eastAsia="es-MX"/>
        </w:rPr>
      </w:pPr>
    </w:p>
    <w:p w14:paraId="6FDED6A4" w14:textId="77777777" w:rsidR="00F93ED0" w:rsidRPr="00F93ED0" w:rsidRDefault="00F93ED0" w:rsidP="00F93ED0">
      <w:pPr>
        <w:pStyle w:val="Sinespaciado"/>
        <w:rPr>
          <w:rFonts w:ascii="gobCL" w:hAnsi="gobCL"/>
          <w:lang w:eastAsia="es-MX"/>
        </w:rPr>
      </w:pPr>
      <w:r w:rsidRPr="00F93ED0">
        <w:rPr>
          <w:rFonts w:ascii="gobCL" w:hAnsi="gobCL"/>
          <w:lang w:eastAsia="es-MX"/>
        </w:rPr>
        <w:t>Contenidos sugeridos:</w:t>
      </w:r>
    </w:p>
    <w:p w14:paraId="52DD43FE" w14:textId="77777777" w:rsidR="00F93ED0" w:rsidRPr="00F93ED0" w:rsidRDefault="00F93ED0" w:rsidP="00494D86">
      <w:pPr>
        <w:pStyle w:val="Sinespaciado"/>
        <w:numPr>
          <w:ilvl w:val="0"/>
          <w:numId w:val="16"/>
        </w:numPr>
        <w:rPr>
          <w:rFonts w:ascii="gobCL" w:hAnsi="gobCL"/>
          <w:lang w:eastAsia="es-MX"/>
        </w:rPr>
      </w:pPr>
      <w:r w:rsidRPr="00F93ED0">
        <w:rPr>
          <w:rFonts w:ascii="gobCL" w:hAnsi="gobCL"/>
          <w:lang w:eastAsia="es-MX"/>
        </w:rPr>
        <w:t>Relación entre industrialización, productividad y control de costos.</w:t>
      </w:r>
    </w:p>
    <w:p w14:paraId="0D864F34" w14:textId="77777777" w:rsidR="00F93ED0" w:rsidRPr="00F93ED0" w:rsidRDefault="00F93ED0" w:rsidP="00494D86">
      <w:pPr>
        <w:pStyle w:val="Sinespaciado"/>
        <w:numPr>
          <w:ilvl w:val="0"/>
          <w:numId w:val="16"/>
        </w:numPr>
        <w:rPr>
          <w:rFonts w:ascii="gobCL" w:hAnsi="gobCL"/>
          <w:lang w:eastAsia="es-MX"/>
        </w:rPr>
      </w:pPr>
      <w:r w:rsidRPr="00F93ED0">
        <w:rPr>
          <w:rFonts w:ascii="gobCL" w:hAnsi="gobCL"/>
          <w:lang w:eastAsia="es-MX"/>
        </w:rPr>
        <w:t>Introducción a métricas básicas para evaluar productividad en proyectos constructivos.</w:t>
      </w:r>
    </w:p>
    <w:p w14:paraId="74992EE4" w14:textId="77777777" w:rsidR="00F93ED0" w:rsidRPr="00F93ED0" w:rsidRDefault="00F93ED0" w:rsidP="00494D86">
      <w:pPr>
        <w:pStyle w:val="Sinespaciado"/>
        <w:numPr>
          <w:ilvl w:val="0"/>
          <w:numId w:val="16"/>
        </w:numPr>
        <w:rPr>
          <w:rFonts w:ascii="gobCL" w:hAnsi="gobCL"/>
          <w:lang w:eastAsia="es-MX"/>
        </w:rPr>
      </w:pPr>
      <w:r w:rsidRPr="00F93ED0">
        <w:rPr>
          <w:rFonts w:ascii="gobCL" w:hAnsi="gobCL"/>
          <w:lang w:eastAsia="es-MX"/>
        </w:rPr>
        <w:t>BIM como herramienta de coordinación productiva.</w:t>
      </w:r>
    </w:p>
    <w:p w14:paraId="33A8D917" w14:textId="77777777" w:rsidR="00F93ED0" w:rsidRPr="00F93ED0" w:rsidRDefault="00F93ED0" w:rsidP="00494D86">
      <w:pPr>
        <w:pStyle w:val="Sinespaciado"/>
        <w:numPr>
          <w:ilvl w:val="0"/>
          <w:numId w:val="16"/>
        </w:numPr>
        <w:rPr>
          <w:rFonts w:ascii="gobCL" w:hAnsi="gobCL"/>
          <w:lang w:eastAsia="es-MX"/>
        </w:rPr>
      </w:pPr>
      <w:r w:rsidRPr="00F93ED0">
        <w:rPr>
          <w:rFonts w:ascii="gobCL" w:hAnsi="gobCL"/>
          <w:lang w:eastAsia="es-MX"/>
        </w:rPr>
        <w:t>Relación entre BIM, planificación de producción y prefabricación.</w:t>
      </w:r>
    </w:p>
    <w:p w14:paraId="6F9D0F5C" w14:textId="77777777" w:rsidR="00F93ED0" w:rsidRPr="00F93ED0" w:rsidRDefault="00F93ED0" w:rsidP="00494D86">
      <w:pPr>
        <w:pStyle w:val="Sinespaciado"/>
        <w:numPr>
          <w:ilvl w:val="0"/>
          <w:numId w:val="16"/>
        </w:numPr>
        <w:rPr>
          <w:rFonts w:ascii="gobCL" w:hAnsi="gobCL"/>
          <w:lang w:eastAsia="es-MX"/>
        </w:rPr>
      </w:pPr>
      <w:r w:rsidRPr="00F93ED0">
        <w:rPr>
          <w:rFonts w:ascii="gobCL" w:hAnsi="gobCL"/>
          <w:lang w:eastAsia="es-MX"/>
        </w:rPr>
        <w:t>Ejercicio conceptual de trazabilidad del proceso constructivo: diseño – fabricación – montaje.</w:t>
      </w:r>
    </w:p>
    <w:p w14:paraId="77632B9D" w14:textId="05B8BE05" w:rsidR="00F93ED0" w:rsidRPr="00F93ED0" w:rsidRDefault="00F93ED0" w:rsidP="00F93ED0">
      <w:pPr>
        <w:pStyle w:val="Sinespaciado"/>
        <w:rPr>
          <w:rFonts w:ascii="gobCL" w:hAnsi="gobCL"/>
          <w:lang w:eastAsia="es-MX"/>
        </w:rPr>
      </w:pPr>
    </w:p>
    <w:p w14:paraId="3DB22C91" w14:textId="5B544980" w:rsidR="00F93ED0" w:rsidRPr="00F93ED0" w:rsidRDefault="00F93ED0" w:rsidP="00F93ED0">
      <w:pPr>
        <w:pStyle w:val="Sinespaciado"/>
        <w:rPr>
          <w:rFonts w:ascii="gobCL" w:hAnsi="gobCL"/>
          <w:b/>
          <w:bCs/>
          <w:lang w:eastAsia="es-MX"/>
        </w:rPr>
      </w:pPr>
      <w:r w:rsidRPr="00F93ED0">
        <w:rPr>
          <w:rFonts w:ascii="gobCL" w:hAnsi="gobCL"/>
          <w:b/>
          <w:bCs/>
          <w:lang w:eastAsia="es-MX"/>
        </w:rPr>
        <w:t>SESIÓN 4</w:t>
      </w:r>
      <w:r w:rsidR="00494D86">
        <w:rPr>
          <w:rFonts w:ascii="gobCL" w:hAnsi="gobCL"/>
          <w:b/>
          <w:bCs/>
          <w:lang w:eastAsia="es-MX"/>
        </w:rPr>
        <w:t xml:space="preserve"> - </w:t>
      </w:r>
      <w:r w:rsidRPr="00F93ED0">
        <w:rPr>
          <w:rFonts w:ascii="gobCL" w:hAnsi="gobCL"/>
          <w:b/>
          <w:bCs/>
          <w:lang w:eastAsia="es-MX"/>
        </w:rPr>
        <w:t>Casos de industrialización y discusión aplicada</w:t>
      </w:r>
    </w:p>
    <w:p w14:paraId="77649E73" w14:textId="77777777" w:rsidR="00F93ED0" w:rsidRPr="00F93ED0" w:rsidRDefault="00F93ED0" w:rsidP="00F93ED0">
      <w:pPr>
        <w:pStyle w:val="Sinespaciado"/>
        <w:rPr>
          <w:rFonts w:ascii="gobCL" w:hAnsi="gobCL"/>
          <w:lang w:eastAsia="es-MX"/>
        </w:rPr>
      </w:pPr>
    </w:p>
    <w:p w14:paraId="6A1F9191" w14:textId="77777777" w:rsidR="00F93ED0" w:rsidRPr="00F93ED0" w:rsidRDefault="00F93ED0" w:rsidP="00F93ED0">
      <w:pPr>
        <w:pStyle w:val="Sinespaciado"/>
        <w:rPr>
          <w:rFonts w:ascii="gobCL" w:hAnsi="gobCL"/>
          <w:lang w:eastAsia="es-MX"/>
        </w:rPr>
      </w:pPr>
      <w:r w:rsidRPr="00F93ED0">
        <w:rPr>
          <w:rFonts w:ascii="gobCL" w:hAnsi="gobCL"/>
          <w:lang w:eastAsia="es-MX"/>
        </w:rPr>
        <w:t>Contenidos sugeridos:</w:t>
      </w:r>
    </w:p>
    <w:p w14:paraId="5820682D" w14:textId="77777777" w:rsidR="00F93ED0" w:rsidRPr="00F93ED0" w:rsidRDefault="00F93ED0" w:rsidP="00494D86">
      <w:pPr>
        <w:pStyle w:val="Sinespaciado"/>
        <w:numPr>
          <w:ilvl w:val="0"/>
          <w:numId w:val="17"/>
        </w:numPr>
        <w:rPr>
          <w:rFonts w:ascii="gobCL" w:hAnsi="gobCL"/>
          <w:lang w:eastAsia="es-MX"/>
        </w:rPr>
      </w:pPr>
      <w:r w:rsidRPr="00F93ED0">
        <w:rPr>
          <w:rFonts w:ascii="gobCL" w:hAnsi="gobCL"/>
          <w:lang w:eastAsia="es-MX"/>
        </w:rPr>
        <w:t>Presentación de experiencias y casos nacionales de MMC.</w:t>
      </w:r>
    </w:p>
    <w:p w14:paraId="6E4973E4" w14:textId="77777777" w:rsidR="00F93ED0" w:rsidRPr="00F93ED0" w:rsidRDefault="00F93ED0" w:rsidP="00494D86">
      <w:pPr>
        <w:pStyle w:val="Sinespaciado"/>
        <w:numPr>
          <w:ilvl w:val="0"/>
          <w:numId w:val="17"/>
        </w:numPr>
        <w:rPr>
          <w:rFonts w:ascii="gobCL" w:hAnsi="gobCL"/>
          <w:lang w:eastAsia="es-MX"/>
        </w:rPr>
      </w:pPr>
      <w:r w:rsidRPr="00F93ED0">
        <w:rPr>
          <w:rFonts w:ascii="gobCL" w:hAnsi="gobCL"/>
          <w:lang w:eastAsia="es-MX"/>
        </w:rPr>
        <w:t>Análisis comparativo entre distintos sistemas constructivos industrializados.</w:t>
      </w:r>
    </w:p>
    <w:p w14:paraId="12EFE11A" w14:textId="77777777" w:rsidR="00F93ED0" w:rsidRPr="00F93ED0" w:rsidRDefault="00F93ED0" w:rsidP="00494D86">
      <w:pPr>
        <w:pStyle w:val="Sinespaciado"/>
        <w:numPr>
          <w:ilvl w:val="0"/>
          <w:numId w:val="17"/>
        </w:numPr>
        <w:rPr>
          <w:rFonts w:ascii="gobCL" w:hAnsi="gobCL"/>
          <w:lang w:eastAsia="es-MX"/>
        </w:rPr>
      </w:pPr>
      <w:r w:rsidRPr="00F93ED0">
        <w:rPr>
          <w:rFonts w:ascii="gobCL" w:hAnsi="gobCL"/>
          <w:lang w:eastAsia="es-MX"/>
        </w:rPr>
        <w:t>Principales aprendizajes en procesos de implementación.</w:t>
      </w:r>
    </w:p>
    <w:p w14:paraId="179B4BE2" w14:textId="77777777" w:rsidR="00F93ED0" w:rsidRPr="00F93ED0" w:rsidRDefault="00F93ED0" w:rsidP="00494D86">
      <w:pPr>
        <w:pStyle w:val="Sinespaciado"/>
        <w:numPr>
          <w:ilvl w:val="0"/>
          <w:numId w:val="17"/>
        </w:numPr>
        <w:rPr>
          <w:rFonts w:ascii="gobCL" w:hAnsi="gobCL"/>
          <w:lang w:eastAsia="es-MX"/>
        </w:rPr>
      </w:pPr>
      <w:r w:rsidRPr="00F93ED0">
        <w:rPr>
          <w:rFonts w:ascii="gobCL" w:hAnsi="gobCL"/>
          <w:lang w:eastAsia="es-MX"/>
        </w:rPr>
        <w:t>Discusión técnica entre participantes sobre oportunidades y desafíos de adopción de MMC en el contexto regional.</w:t>
      </w:r>
    </w:p>
    <w:p w14:paraId="3BBAE1BD" w14:textId="1B5E7F97" w:rsidR="00F93ED0" w:rsidRPr="00F93ED0" w:rsidRDefault="00F93ED0" w:rsidP="00F93ED0">
      <w:pPr>
        <w:pStyle w:val="Sinespaciado"/>
        <w:rPr>
          <w:rFonts w:ascii="gobCL" w:hAnsi="gobCL"/>
          <w:lang w:eastAsia="es-MX"/>
        </w:rPr>
      </w:pPr>
    </w:p>
    <w:p w14:paraId="0B72D1D3" w14:textId="77777777" w:rsidR="00F93ED0" w:rsidRPr="00F93ED0" w:rsidRDefault="00F93ED0" w:rsidP="00F93ED0">
      <w:pPr>
        <w:pStyle w:val="Sinespaciado"/>
        <w:rPr>
          <w:rFonts w:ascii="gobCL" w:hAnsi="gobCL"/>
          <w:b/>
          <w:bCs/>
          <w:kern w:val="36"/>
          <w:lang w:eastAsia="es-MX"/>
        </w:rPr>
      </w:pPr>
      <w:r w:rsidRPr="00F93ED0">
        <w:rPr>
          <w:rFonts w:ascii="gobCL" w:hAnsi="gobCL"/>
          <w:b/>
          <w:bCs/>
          <w:kern w:val="36"/>
          <w:lang w:eastAsia="es-MX"/>
        </w:rPr>
        <w:t>5. ALCANCE DEL SERVICIO</w:t>
      </w:r>
    </w:p>
    <w:p w14:paraId="4EE84E0A" w14:textId="77777777" w:rsidR="00F93ED0" w:rsidRPr="00F93ED0" w:rsidRDefault="00F93ED0" w:rsidP="00F93ED0">
      <w:pPr>
        <w:pStyle w:val="Sinespaciado"/>
        <w:rPr>
          <w:rFonts w:ascii="gobCL" w:hAnsi="gobCL"/>
          <w:lang w:eastAsia="es-MX"/>
        </w:rPr>
      </w:pPr>
    </w:p>
    <w:p w14:paraId="4106ACED" w14:textId="77777777" w:rsidR="00F93ED0" w:rsidRPr="00F93ED0" w:rsidRDefault="00F93ED0" w:rsidP="00F93ED0">
      <w:pPr>
        <w:pStyle w:val="Sinespaciado"/>
        <w:rPr>
          <w:rFonts w:ascii="gobCL" w:hAnsi="gobCL"/>
          <w:lang w:eastAsia="es-MX"/>
        </w:rPr>
      </w:pPr>
      <w:r w:rsidRPr="00F93ED0">
        <w:rPr>
          <w:rFonts w:ascii="gobCL" w:hAnsi="gobCL"/>
          <w:lang w:eastAsia="es-MX"/>
        </w:rPr>
        <w:t>El oferente deberá contemplar las siguientes actividades:</w:t>
      </w:r>
    </w:p>
    <w:p w14:paraId="3824CB07" w14:textId="77777777" w:rsidR="00F93ED0" w:rsidRPr="00F93ED0" w:rsidRDefault="00F93ED0" w:rsidP="00F93ED0">
      <w:pPr>
        <w:pStyle w:val="Sinespaciado"/>
        <w:rPr>
          <w:rFonts w:ascii="gobCL" w:hAnsi="gobCL"/>
          <w:lang w:eastAsia="es-MX"/>
        </w:rPr>
      </w:pPr>
    </w:p>
    <w:p w14:paraId="768D9798" w14:textId="77777777" w:rsidR="00F93ED0" w:rsidRPr="00F93ED0" w:rsidRDefault="00F93ED0" w:rsidP="00F93ED0">
      <w:pPr>
        <w:pStyle w:val="Sinespaciado"/>
        <w:rPr>
          <w:rFonts w:ascii="gobCL" w:hAnsi="gobCL"/>
          <w:b/>
          <w:bCs/>
          <w:lang w:eastAsia="es-MX"/>
        </w:rPr>
      </w:pPr>
      <w:r w:rsidRPr="00F93ED0">
        <w:rPr>
          <w:rFonts w:ascii="gobCL" w:hAnsi="gobCL"/>
          <w:b/>
          <w:bCs/>
          <w:lang w:eastAsia="es-MX"/>
        </w:rPr>
        <w:t>Diseño metodológico</w:t>
      </w:r>
    </w:p>
    <w:p w14:paraId="30FD8A12" w14:textId="77777777" w:rsidR="00F93ED0" w:rsidRPr="00F93ED0" w:rsidRDefault="00F93ED0" w:rsidP="00F30BC9">
      <w:pPr>
        <w:pStyle w:val="Sinespaciado"/>
        <w:numPr>
          <w:ilvl w:val="0"/>
          <w:numId w:val="19"/>
        </w:numPr>
        <w:rPr>
          <w:rFonts w:ascii="gobCL" w:hAnsi="gobCL"/>
          <w:lang w:eastAsia="es-MX"/>
        </w:rPr>
      </w:pPr>
      <w:r w:rsidRPr="00F93ED0">
        <w:rPr>
          <w:rFonts w:ascii="gobCL" w:hAnsi="gobCL"/>
          <w:lang w:eastAsia="es-MX"/>
        </w:rPr>
        <w:t>Elaboración del plan de trabajo.</w:t>
      </w:r>
    </w:p>
    <w:p w14:paraId="09A6A4F1" w14:textId="77777777" w:rsidR="00F93ED0" w:rsidRPr="00F93ED0" w:rsidRDefault="00F93ED0" w:rsidP="00F30BC9">
      <w:pPr>
        <w:pStyle w:val="Sinespaciado"/>
        <w:numPr>
          <w:ilvl w:val="0"/>
          <w:numId w:val="19"/>
        </w:numPr>
        <w:rPr>
          <w:rFonts w:ascii="gobCL" w:hAnsi="gobCL"/>
          <w:lang w:eastAsia="es-MX"/>
        </w:rPr>
      </w:pPr>
      <w:r w:rsidRPr="00F93ED0">
        <w:rPr>
          <w:rFonts w:ascii="gobCL" w:hAnsi="gobCL"/>
          <w:lang w:eastAsia="es-MX"/>
        </w:rPr>
        <w:t>Diseño de la metodología del taller.</w:t>
      </w:r>
    </w:p>
    <w:p w14:paraId="59126134" w14:textId="53ACE28E" w:rsidR="00F93ED0" w:rsidRPr="00F93ED0" w:rsidRDefault="00F93ED0" w:rsidP="00F30BC9">
      <w:pPr>
        <w:pStyle w:val="Sinespaciado"/>
        <w:numPr>
          <w:ilvl w:val="0"/>
          <w:numId w:val="19"/>
        </w:numPr>
        <w:rPr>
          <w:rFonts w:ascii="gobCL" w:hAnsi="gobCL"/>
          <w:lang w:eastAsia="es-MX"/>
        </w:rPr>
      </w:pPr>
      <w:r w:rsidRPr="00F93ED0">
        <w:rPr>
          <w:rFonts w:ascii="gobCL" w:hAnsi="gobCL"/>
          <w:lang w:eastAsia="es-MX"/>
        </w:rPr>
        <w:t>Preparación de contenidos y material didáctico</w:t>
      </w:r>
      <w:r w:rsidR="003157D7">
        <w:rPr>
          <w:rFonts w:ascii="gobCL" w:hAnsi="gobCL"/>
          <w:lang w:eastAsia="es-MX"/>
        </w:rPr>
        <w:t xml:space="preserve"> asociado a las sesiones a cargo del oferente</w:t>
      </w:r>
      <w:r w:rsidRPr="00F93ED0">
        <w:rPr>
          <w:rFonts w:ascii="gobCL" w:hAnsi="gobCL"/>
          <w:lang w:eastAsia="es-MX"/>
        </w:rPr>
        <w:t>.</w:t>
      </w:r>
    </w:p>
    <w:p w14:paraId="3127F5D0" w14:textId="77777777" w:rsidR="00F93ED0" w:rsidRPr="00F93ED0" w:rsidRDefault="00F93ED0" w:rsidP="00F93ED0">
      <w:pPr>
        <w:pStyle w:val="Sinespaciado"/>
        <w:rPr>
          <w:rFonts w:ascii="gobCL" w:hAnsi="gobCL"/>
          <w:lang w:eastAsia="es-MX"/>
        </w:rPr>
      </w:pPr>
    </w:p>
    <w:p w14:paraId="650DF1F2" w14:textId="77777777" w:rsidR="00F93ED0" w:rsidRPr="00F93ED0" w:rsidRDefault="00F93ED0" w:rsidP="00F93ED0">
      <w:pPr>
        <w:pStyle w:val="Sinespaciado"/>
        <w:rPr>
          <w:rFonts w:ascii="gobCL" w:hAnsi="gobCL"/>
          <w:b/>
          <w:bCs/>
          <w:lang w:eastAsia="es-MX"/>
        </w:rPr>
      </w:pPr>
      <w:r w:rsidRPr="00F93ED0">
        <w:rPr>
          <w:rFonts w:ascii="gobCL" w:hAnsi="gobCL"/>
          <w:b/>
          <w:bCs/>
          <w:lang w:eastAsia="es-MX"/>
        </w:rPr>
        <w:t>Facilitación técnica</w:t>
      </w:r>
    </w:p>
    <w:p w14:paraId="6307B265" w14:textId="77777777" w:rsidR="00F93ED0" w:rsidRPr="00F93ED0" w:rsidRDefault="00F93ED0" w:rsidP="00F30BC9">
      <w:pPr>
        <w:pStyle w:val="Sinespaciado"/>
        <w:numPr>
          <w:ilvl w:val="0"/>
          <w:numId w:val="20"/>
        </w:numPr>
        <w:rPr>
          <w:rFonts w:ascii="gobCL" w:hAnsi="gobCL"/>
          <w:lang w:eastAsia="es-MX"/>
        </w:rPr>
      </w:pPr>
      <w:r w:rsidRPr="00F93ED0">
        <w:rPr>
          <w:rFonts w:ascii="gobCL" w:hAnsi="gobCL"/>
          <w:lang w:eastAsia="es-MX"/>
        </w:rPr>
        <w:t>Conducción técnica de las sesiones del taller.</w:t>
      </w:r>
    </w:p>
    <w:p w14:paraId="3953B298" w14:textId="77777777" w:rsidR="00F93ED0" w:rsidRPr="00F93ED0" w:rsidRDefault="00F93ED0" w:rsidP="00F30BC9">
      <w:pPr>
        <w:pStyle w:val="Sinespaciado"/>
        <w:numPr>
          <w:ilvl w:val="0"/>
          <w:numId w:val="20"/>
        </w:numPr>
        <w:rPr>
          <w:rFonts w:ascii="gobCL" w:hAnsi="gobCL"/>
          <w:lang w:eastAsia="es-MX"/>
        </w:rPr>
      </w:pPr>
      <w:r w:rsidRPr="00F93ED0">
        <w:rPr>
          <w:rFonts w:ascii="gobCL" w:hAnsi="gobCL"/>
          <w:lang w:eastAsia="es-MX"/>
        </w:rPr>
        <w:t>Desarrollo de presentaciones y ejercicios prácticos.</w:t>
      </w:r>
    </w:p>
    <w:p w14:paraId="5AF74C41" w14:textId="77777777" w:rsidR="00F93ED0" w:rsidRPr="00F93ED0" w:rsidRDefault="00F93ED0" w:rsidP="00F30BC9">
      <w:pPr>
        <w:pStyle w:val="Sinespaciado"/>
        <w:numPr>
          <w:ilvl w:val="0"/>
          <w:numId w:val="20"/>
        </w:numPr>
        <w:rPr>
          <w:rFonts w:ascii="gobCL" w:hAnsi="gobCL"/>
          <w:lang w:eastAsia="es-MX"/>
        </w:rPr>
      </w:pPr>
      <w:r w:rsidRPr="00F93ED0">
        <w:rPr>
          <w:rFonts w:ascii="gobCL" w:hAnsi="gobCL"/>
          <w:lang w:eastAsia="es-MX"/>
        </w:rPr>
        <w:t>Facilitación de dinámicas de discusión entre participantes.</w:t>
      </w:r>
    </w:p>
    <w:p w14:paraId="5C354E0D" w14:textId="77777777" w:rsidR="00F93ED0" w:rsidRPr="00F93ED0" w:rsidRDefault="00F93ED0" w:rsidP="00F93ED0">
      <w:pPr>
        <w:pStyle w:val="Sinespaciado"/>
        <w:rPr>
          <w:rFonts w:ascii="gobCL" w:hAnsi="gobCL"/>
          <w:lang w:eastAsia="es-MX"/>
        </w:rPr>
      </w:pPr>
    </w:p>
    <w:p w14:paraId="04002CE8" w14:textId="77777777" w:rsidR="00F93ED0" w:rsidRPr="00F93ED0" w:rsidRDefault="00F93ED0" w:rsidP="00F93ED0">
      <w:pPr>
        <w:pStyle w:val="Sinespaciado"/>
        <w:rPr>
          <w:rFonts w:ascii="gobCL" w:hAnsi="gobCL"/>
          <w:b/>
          <w:bCs/>
          <w:lang w:eastAsia="es-MX"/>
        </w:rPr>
      </w:pPr>
      <w:r w:rsidRPr="00F93ED0">
        <w:rPr>
          <w:rFonts w:ascii="gobCL" w:hAnsi="gobCL"/>
          <w:b/>
          <w:bCs/>
          <w:lang w:eastAsia="es-MX"/>
        </w:rPr>
        <w:t>Sistematización</w:t>
      </w:r>
    </w:p>
    <w:p w14:paraId="15C76E24" w14:textId="77777777" w:rsidR="00F93ED0" w:rsidRPr="00F93ED0" w:rsidRDefault="00F93ED0" w:rsidP="00F93ED0">
      <w:pPr>
        <w:pStyle w:val="Sinespaciado"/>
        <w:rPr>
          <w:rFonts w:ascii="gobCL" w:hAnsi="gobCL"/>
          <w:lang w:eastAsia="es-MX"/>
        </w:rPr>
      </w:pPr>
      <w:r w:rsidRPr="00F93ED0">
        <w:rPr>
          <w:rFonts w:ascii="gobCL" w:hAnsi="gobCL"/>
          <w:lang w:eastAsia="es-MX"/>
        </w:rPr>
        <w:t>Elaboración de un informe final que incluya:</w:t>
      </w:r>
    </w:p>
    <w:p w14:paraId="1ED914DA" w14:textId="77777777" w:rsidR="00F93ED0" w:rsidRPr="00F93ED0" w:rsidRDefault="00F93ED0" w:rsidP="00F30BC9">
      <w:pPr>
        <w:pStyle w:val="Sinespaciado"/>
        <w:numPr>
          <w:ilvl w:val="0"/>
          <w:numId w:val="21"/>
        </w:numPr>
        <w:rPr>
          <w:rFonts w:ascii="gobCL" w:hAnsi="gobCL"/>
          <w:lang w:eastAsia="es-MX"/>
        </w:rPr>
      </w:pPr>
      <w:r w:rsidRPr="00F93ED0">
        <w:rPr>
          <w:rFonts w:ascii="gobCL" w:hAnsi="gobCL"/>
          <w:lang w:eastAsia="es-MX"/>
        </w:rPr>
        <w:t>síntesis de contenidos desarrollados</w:t>
      </w:r>
    </w:p>
    <w:p w14:paraId="0901A466" w14:textId="77777777" w:rsidR="00F93ED0" w:rsidRPr="00F93ED0" w:rsidRDefault="00F93ED0" w:rsidP="00F30BC9">
      <w:pPr>
        <w:pStyle w:val="Sinespaciado"/>
        <w:numPr>
          <w:ilvl w:val="0"/>
          <w:numId w:val="21"/>
        </w:numPr>
        <w:rPr>
          <w:rFonts w:ascii="gobCL" w:hAnsi="gobCL"/>
          <w:lang w:eastAsia="es-MX"/>
        </w:rPr>
      </w:pPr>
      <w:r w:rsidRPr="00F93ED0">
        <w:rPr>
          <w:rFonts w:ascii="gobCL" w:hAnsi="gobCL"/>
          <w:lang w:eastAsia="es-MX"/>
        </w:rPr>
        <w:t>principales conclusiones del taller</w:t>
      </w:r>
    </w:p>
    <w:p w14:paraId="1F0C8F2F" w14:textId="02F5083F" w:rsidR="00F93ED0" w:rsidRPr="00F93ED0" w:rsidRDefault="00A64C1F" w:rsidP="00F30BC9">
      <w:pPr>
        <w:pStyle w:val="Sinespaciado"/>
        <w:numPr>
          <w:ilvl w:val="0"/>
          <w:numId w:val="21"/>
        </w:numPr>
        <w:rPr>
          <w:rFonts w:ascii="gobCL" w:hAnsi="gobCL"/>
          <w:lang w:eastAsia="es-MX"/>
        </w:rPr>
      </w:pPr>
      <w:r>
        <w:rPr>
          <w:rFonts w:ascii="gobCL" w:hAnsi="gobCL"/>
          <w:lang w:eastAsia="es-MX"/>
        </w:rPr>
        <w:t>reflexión general sobre los resultados del diagnóstico de madur</w:t>
      </w:r>
      <w:r w:rsidR="003157D7">
        <w:rPr>
          <w:rFonts w:ascii="gobCL" w:hAnsi="gobCL"/>
          <w:lang w:eastAsia="es-MX"/>
        </w:rPr>
        <w:t>e</w:t>
      </w:r>
      <w:r>
        <w:rPr>
          <w:rFonts w:ascii="gobCL" w:hAnsi="gobCL"/>
          <w:lang w:eastAsia="es-MX"/>
        </w:rPr>
        <w:t>z MMC aplicado previamente a las empresas participantes.</w:t>
      </w:r>
    </w:p>
    <w:p w14:paraId="3FDDC568" w14:textId="77777777" w:rsidR="00F93ED0" w:rsidRPr="00F93ED0" w:rsidRDefault="00F93ED0" w:rsidP="00F30BC9">
      <w:pPr>
        <w:pStyle w:val="Sinespaciado"/>
        <w:numPr>
          <w:ilvl w:val="0"/>
          <w:numId w:val="21"/>
        </w:numPr>
        <w:rPr>
          <w:rFonts w:ascii="gobCL" w:hAnsi="gobCL"/>
          <w:lang w:eastAsia="es-MX"/>
        </w:rPr>
      </w:pPr>
      <w:r w:rsidRPr="00F93ED0">
        <w:rPr>
          <w:rFonts w:ascii="gobCL" w:hAnsi="gobCL"/>
          <w:lang w:eastAsia="es-MX"/>
        </w:rPr>
        <w:t>recomendaciones generales para el ecosistema empresarial.</w:t>
      </w:r>
    </w:p>
    <w:p w14:paraId="39EAFDA0" w14:textId="1351790F" w:rsidR="00F93ED0" w:rsidRPr="00F93ED0" w:rsidRDefault="00F93ED0" w:rsidP="00F93ED0">
      <w:pPr>
        <w:pStyle w:val="Sinespaciado"/>
        <w:rPr>
          <w:rFonts w:ascii="gobCL" w:hAnsi="gobCL"/>
          <w:lang w:eastAsia="es-MX"/>
        </w:rPr>
      </w:pPr>
    </w:p>
    <w:p w14:paraId="0710AA9C" w14:textId="77777777" w:rsidR="00F93ED0" w:rsidRPr="00F93ED0" w:rsidRDefault="00F93ED0" w:rsidP="00F93ED0">
      <w:pPr>
        <w:pStyle w:val="Sinespaciado"/>
        <w:rPr>
          <w:rFonts w:ascii="gobCL" w:hAnsi="gobCL"/>
          <w:b/>
          <w:bCs/>
          <w:kern w:val="36"/>
          <w:lang w:eastAsia="es-MX"/>
        </w:rPr>
      </w:pPr>
      <w:r w:rsidRPr="00F93ED0">
        <w:rPr>
          <w:rFonts w:ascii="gobCL" w:hAnsi="gobCL"/>
          <w:b/>
          <w:bCs/>
          <w:kern w:val="36"/>
          <w:lang w:eastAsia="es-MX"/>
        </w:rPr>
        <w:t>6. RESPONSABILIDADES DEL PTI</w:t>
      </w:r>
    </w:p>
    <w:p w14:paraId="256DE117" w14:textId="77777777" w:rsidR="00F93ED0" w:rsidRPr="00F93ED0" w:rsidRDefault="00F93ED0" w:rsidP="00F93ED0">
      <w:pPr>
        <w:pStyle w:val="Sinespaciado"/>
        <w:rPr>
          <w:rFonts w:ascii="gobCL" w:hAnsi="gobCL"/>
          <w:lang w:eastAsia="es-MX"/>
        </w:rPr>
      </w:pPr>
    </w:p>
    <w:p w14:paraId="0360EE99" w14:textId="77777777" w:rsidR="00F93ED0" w:rsidRPr="00F93ED0" w:rsidRDefault="00F93ED0" w:rsidP="00F93ED0">
      <w:pPr>
        <w:pStyle w:val="Sinespaciado"/>
        <w:rPr>
          <w:rFonts w:ascii="gobCL" w:hAnsi="gobCL"/>
          <w:lang w:eastAsia="es-MX"/>
        </w:rPr>
      </w:pPr>
      <w:r w:rsidRPr="00F93ED0">
        <w:rPr>
          <w:rFonts w:ascii="gobCL" w:hAnsi="gobCL"/>
          <w:lang w:eastAsia="es-MX"/>
        </w:rPr>
        <w:t>El equipo gestor del PTI será responsable de:</w:t>
      </w:r>
    </w:p>
    <w:p w14:paraId="38AE22BF" w14:textId="77777777" w:rsidR="00F93ED0" w:rsidRPr="00F93ED0" w:rsidRDefault="00F93ED0" w:rsidP="00F30BC9">
      <w:pPr>
        <w:pStyle w:val="Sinespaciado"/>
        <w:numPr>
          <w:ilvl w:val="0"/>
          <w:numId w:val="22"/>
        </w:numPr>
        <w:rPr>
          <w:rFonts w:ascii="gobCL" w:hAnsi="gobCL"/>
          <w:lang w:eastAsia="es-MX"/>
        </w:rPr>
      </w:pPr>
      <w:r w:rsidRPr="00F93ED0">
        <w:rPr>
          <w:rFonts w:ascii="gobCL" w:hAnsi="gobCL"/>
          <w:lang w:eastAsia="es-MX"/>
        </w:rPr>
        <w:t>convocatoria de empresas participantes</w:t>
      </w:r>
    </w:p>
    <w:p w14:paraId="0B77D7F3" w14:textId="77777777" w:rsidR="00F93ED0" w:rsidRPr="00F93ED0" w:rsidRDefault="00F93ED0" w:rsidP="00F30BC9">
      <w:pPr>
        <w:pStyle w:val="Sinespaciado"/>
        <w:numPr>
          <w:ilvl w:val="0"/>
          <w:numId w:val="22"/>
        </w:numPr>
        <w:rPr>
          <w:rFonts w:ascii="gobCL" w:hAnsi="gobCL"/>
          <w:lang w:eastAsia="es-MX"/>
        </w:rPr>
      </w:pPr>
      <w:r w:rsidRPr="00F93ED0">
        <w:rPr>
          <w:rFonts w:ascii="gobCL" w:hAnsi="gobCL"/>
          <w:lang w:eastAsia="es-MX"/>
        </w:rPr>
        <w:t>provisión del espacio físico para la realización del taller</w:t>
      </w:r>
    </w:p>
    <w:p w14:paraId="0FA44199" w14:textId="040317F2" w:rsidR="00F93ED0" w:rsidRPr="00F93ED0" w:rsidRDefault="00F93ED0" w:rsidP="00F30BC9">
      <w:pPr>
        <w:pStyle w:val="Sinespaciado"/>
        <w:numPr>
          <w:ilvl w:val="0"/>
          <w:numId w:val="22"/>
        </w:numPr>
        <w:rPr>
          <w:rFonts w:ascii="gobCL" w:hAnsi="gobCL"/>
          <w:lang w:eastAsia="es-MX"/>
        </w:rPr>
      </w:pPr>
      <w:r w:rsidRPr="00F93ED0">
        <w:rPr>
          <w:rFonts w:ascii="gobCL" w:hAnsi="gobCL"/>
          <w:lang w:eastAsia="es-MX"/>
        </w:rPr>
        <w:t>coordinación logística general</w:t>
      </w:r>
      <w:r w:rsidR="00FA4B25">
        <w:rPr>
          <w:rFonts w:ascii="gobCL" w:hAnsi="gobCL"/>
          <w:lang w:eastAsia="es-MX"/>
        </w:rPr>
        <w:t xml:space="preserve"> (incluye c</w:t>
      </w:r>
      <w:r w:rsidR="003157D7">
        <w:rPr>
          <w:rFonts w:ascii="gobCL" w:hAnsi="gobCL"/>
          <w:lang w:eastAsia="es-MX"/>
        </w:rPr>
        <w:t>offee break</w:t>
      </w:r>
      <w:r w:rsidR="00FA4B25">
        <w:rPr>
          <w:rFonts w:ascii="gobCL" w:hAnsi="gobCL"/>
          <w:lang w:eastAsia="es-MX"/>
        </w:rPr>
        <w:t>)</w:t>
      </w:r>
    </w:p>
    <w:p w14:paraId="2B754687" w14:textId="77777777" w:rsidR="00F93ED0" w:rsidRPr="00F93ED0" w:rsidRDefault="00F93ED0" w:rsidP="00F30BC9">
      <w:pPr>
        <w:pStyle w:val="Sinespaciado"/>
        <w:numPr>
          <w:ilvl w:val="0"/>
          <w:numId w:val="22"/>
        </w:numPr>
        <w:rPr>
          <w:rFonts w:ascii="gobCL" w:hAnsi="gobCL"/>
          <w:lang w:eastAsia="es-MX"/>
        </w:rPr>
      </w:pPr>
      <w:r w:rsidRPr="00F93ED0">
        <w:rPr>
          <w:rFonts w:ascii="gobCL" w:hAnsi="gobCL"/>
          <w:lang w:eastAsia="es-MX"/>
        </w:rPr>
        <w:t>registro audiovisual de la actividad</w:t>
      </w:r>
    </w:p>
    <w:p w14:paraId="4D1F6882" w14:textId="77777777" w:rsidR="00F93ED0" w:rsidRPr="00F93ED0" w:rsidRDefault="00F93ED0" w:rsidP="00F30BC9">
      <w:pPr>
        <w:pStyle w:val="Sinespaciado"/>
        <w:numPr>
          <w:ilvl w:val="0"/>
          <w:numId w:val="22"/>
        </w:numPr>
        <w:rPr>
          <w:rFonts w:ascii="gobCL" w:hAnsi="gobCL"/>
          <w:lang w:eastAsia="es-MX"/>
        </w:rPr>
      </w:pPr>
      <w:r w:rsidRPr="00F93ED0">
        <w:rPr>
          <w:rFonts w:ascii="gobCL" w:hAnsi="gobCL"/>
          <w:lang w:eastAsia="es-MX"/>
        </w:rPr>
        <w:t>aplicación de instrumentos de diagnóstico y encuestas a participantes.</w:t>
      </w:r>
    </w:p>
    <w:p w14:paraId="48F9174C" w14:textId="379DE694" w:rsidR="00F93ED0" w:rsidRDefault="00F93ED0" w:rsidP="00F93ED0">
      <w:pPr>
        <w:pStyle w:val="Sinespaciado"/>
        <w:rPr>
          <w:rFonts w:ascii="gobCL" w:hAnsi="gobCL"/>
          <w:lang w:eastAsia="es-MX"/>
        </w:rPr>
      </w:pPr>
    </w:p>
    <w:p w14:paraId="093A9FAC" w14:textId="77777777" w:rsidR="00B63FD9" w:rsidRPr="00F93ED0" w:rsidRDefault="00B63FD9" w:rsidP="00F93ED0">
      <w:pPr>
        <w:pStyle w:val="Sinespaciado"/>
        <w:rPr>
          <w:rFonts w:ascii="gobCL" w:hAnsi="gobCL"/>
          <w:lang w:eastAsia="es-MX"/>
        </w:rPr>
      </w:pPr>
    </w:p>
    <w:p w14:paraId="16FF90CF" w14:textId="77777777" w:rsidR="00F93ED0" w:rsidRPr="00F93ED0" w:rsidRDefault="00F93ED0" w:rsidP="00F93ED0">
      <w:pPr>
        <w:pStyle w:val="Sinespaciado"/>
        <w:rPr>
          <w:rFonts w:ascii="gobCL" w:hAnsi="gobCL"/>
          <w:b/>
          <w:bCs/>
          <w:kern w:val="36"/>
          <w:lang w:eastAsia="es-MX"/>
        </w:rPr>
      </w:pPr>
      <w:r w:rsidRPr="00F93ED0">
        <w:rPr>
          <w:rFonts w:ascii="gobCL" w:hAnsi="gobCL"/>
          <w:b/>
          <w:bCs/>
          <w:kern w:val="36"/>
          <w:lang w:eastAsia="es-MX"/>
        </w:rPr>
        <w:t>7. PRODUCTOS ENTREGABLES</w:t>
      </w:r>
    </w:p>
    <w:p w14:paraId="656312A3" w14:textId="77777777" w:rsidR="00F93ED0" w:rsidRPr="00F93ED0" w:rsidRDefault="00F93ED0" w:rsidP="00F93ED0">
      <w:pPr>
        <w:pStyle w:val="Sinespaciado"/>
        <w:rPr>
          <w:rFonts w:ascii="gobCL" w:hAnsi="gobCL"/>
          <w:lang w:eastAsia="es-MX"/>
        </w:rPr>
      </w:pPr>
    </w:p>
    <w:p w14:paraId="24CEF552" w14:textId="77777777" w:rsidR="00F93ED0" w:rsidRDefault="00F93ED0" w:rsidP="00F93ED0">
      <w:pPr>
        <w:pStyle w:val="Sinespaciado"/>
        <w:rPr>
          <w:rFonts w:ascii="gobCL" w:hAnsi="gobCL"/>
          <w:lang w:eastAsia="es-MX"/>
        </w:rPr>
      </w:pPr>
      <w:r w:rsidRPr="00F93ED0">
        <w:rPr>
          <w:rFonts w:ascii="gobCL" w:hAnsi="gobCL"/>
          <w:lang w:eastAsia="es-MX"/>
        </w:rPr>
        <w:t>Duración total del servicio:</w:t>
      </w:r>
    </w:p>
    <w:p w14:paraId="4BF91A8D" w14:textId="77777777" w:rsidR="00F30BC9" w:rsidRPr="00F30BC9" w:rsidRDefault="00F30BC9" w:rsidP="00F30BC9">
      <w:pPr>
        <w:pStyle w:val="Sinespaciado"/>
        <w:rPr>
          <w:rFonts w:ascii="gobCL" w:hAnsi="gobCL"/>
        </w:rPr>
      </w:pPr>
      <w:r w:rsidRPr="00F30BC9">
        <w:rPr>
          <w:rFonts w:ascii="gobCL" w:hAnsi="gobCL"/>
        </w:rPr>
        <w:t xml:space="preserve">La duración total del servicio será de </w:t>
      </w:r>
      <w:r w:rsidRPr="00F30BC9">
        <w:rPr>
          <w:rStyle w:val="s1"/>
          <w:rFonts w:ascii="gobCL" w:hAnsi="gobCL"/>
        </w:rPr>
        <w:t>hasta 6 semanas</w:t>
      </w:r>
      <w:r w:rsidRPr="00F30BC9">
        <w:rPr>
          <w:rFonts w:ascii="gobCL" w:hAnsi="gobCL"/>
        </w:rPr>
        <w:t>, considerando las siguientes etapas:</w:t>
      </w:r>
    </w:p>
    <w:p w14:paraId="2E7C723C" w14:textId="77777777" w:rsidR="00F30BC9" w:rsidRPr="00F30BC9" w:rsidRDefault="00F30BC9" w:rsidP="00F30BC9">
      <w:pPr>
        <w:pStyle w:val="Sinespaciado"/>
        <w:numPr>
          <w:ilvl w:val="0"/>
          <w:numId w:val="24"/>
        </w:numPr>
        <w:rPr>
          <w:rFonts w:ascii="gobCL" w:hAnsi="gobCL"/>
        </w:rPr>
      </w:pPr>
      <w:r w:rsidRPr="00F30BC9">
        <w:rPr>
          <w:rFonts w:ascii="gobCL" w:hAnsi="gobCL"/>
        </w:rPr>
        <w:t>Preparación y diseño metodológico del taller</w:t>
      </w:r>
    </w:p>
    <w:p w14:paraId="7737278F" w14:textId="77777777" w:rsidR="00F30BC9" w:rsidRPr="00F30BC9" w:rsidRDefault="00F30BC9" w:rsidP="00F30BC9">
      <w:pPr>
        <w:pStyle w:val="Sinespaciado"/>
        <w:numPr>
          <w:ilvl w:val="0"/>
          <w:numId w:val="24"/>
        </w:numPr>
        <w:rPr>
          <w:rFonts w:ascii="gobCL" w:hAnsi="gobCL"/>
        </w:rPr>
      </w:pPr>
      <w:r w:rsidRPr="00F30BC9">
        <w:rPr>
          <w:rFonts w:ascii="gobCL" w:hAnsi="gobCL"/>
        </w:rPr>
        <w:t>Ejecución de las jornadas presenciales</w:t>
      </w:r>
    </w:p>
    <w:p w14:paraId="19F588E5" w14:textId="77777777" w:rsidR="00F30BC9" w:rsidRPr="00F30BC9" w:rsidRDefault="00F30BC9" w:rsidP="00F30BC9">
      <w:pPr>
        <w:pStyle w:val="Sinespaciado"/>
        <w:numPr>
          <w:ilvl w:val="0"/>
          <w:numId w:val="24"/>
        </w:numPr>
        <w:rPr>
          <w:rFonts w:ascii="gobCL" w:hAnsi="gobCL"/>
        </w:rPr>
      </w:pPr>
      <w:r w:rsidRPr="00F30BC9">
        <w:rPr>
          <w:rFonts w:ascii="gobCL" w:hAnsi="gobCL"/>
        </w:rPr>
        <w:t>Sistematización de resultados y elaboración del informe final</w:t>
      </w:r>
    </w:p>
    <w:p w14:paraId="7B917AE6" w14:textId="77777777" w:rsidR="00F30BC9" w:rsidRPr="00F30BC9" w:rsidRDefault="00F30BC9" w:rsidP="00F30BC9">
      <w:pPr>
        <w:pStyle w:val="Sinespaciado"/>
        <w:rPr>
          <w:rFonts w:ascii="gobCL" w:hAnsi="gobCL"/>
        </w:rPr>
      </w:pPr>
    </w:p>
    <w:p w14:paraId="1724D539" w14:textId="77777777" w:rsidR="00F30BC9" w:rsidRPr="00F30BC9" w:rsidRDefault="00F30BC9" w:rsidP="00F30BC9">
      <w:pPr>
        <w:pStyle w:val="Sinespaciado"/>
        <w:rPr>
          <w:rFonts w:ascii="gobCL" w:hAnsi="gobCL"/>
        </w:rPr>
      </w:pPr>
      <w:r w:rsidRPr="00F30BC9">
        <w:rPr>
          <w:rFonts w:ascii="gobCL" w:hAnsi="gobCL"/>
        </w:rPr>
        <w:t>El calendario específico de ejecución será definido en conjunto con el equipo gestor del PTI al inicio del servicio.</w:t>
      </w:r>
    </w:p>
    <w:p w14:paraId="32A6192A" w14:textId="66CC9B07" w:rsidR="00F93ED0" w:rsidRPr="00F93ED0" w:rsidRDefault="00F93ED0" w:rsidP="00F93ED0">
      <w:pPr>
        <w:pStyle w:val="Sinespaciado"/>
        <w:rPr>
          <w:rFonts w:ascii="gobCL" w:hAnsi="gobCL"/>
          <w:lang w:eastAsia="es-MX"/>
        </w:rPr>
      </w:pPr>
    </w:p>
    <w:tbl>
      <w:tblPr>
        <w:tblStyle w:val="Tablaconcuadrcula"/>
        <w:tblW w:w="0" w:type="auto"/>
        <w:tblLook w:val="04A0" w:firstRow="1" w:lastRow="0" w:firstColumn="1" w:lastColumn="0" w:noHBand="0" w:noVBand="1"/>
      </w:tblPr>
      <w:tblGrid>
        <w:gridCol w:w="1555"/>
        <w:gridCol w:w="5670"/>
        <w:gridCol w:w="1603"/>
      </w:tblGrid>
      <w:tr w:rsidR="005B2D62" w:rsidRPr="00F93ED0" w14:paraId="593445AF" w14:textId="77777777" w:rsidTr="005B2D62">
        <w:tc>
          <w:tcPr>
            <w:tcW w:w="1555" w:type="dxa"/>
            <w:shd w:val="clear" w:color="auto" w:fill="BFBFBF" w:themeFill="background1" w:themeFillShade="BF"/>
            <w:vAlign w:val="center"/>
            <w:hideMark/>
          </w:tcPr>
          <w:p w14:paraId="292039F3" w14:textId="77777777" w:rsidR="00F93ED0" w:rsidRPr="00F93ED0" w:rsidRDefault="00F93ED0" w:rsidP="005B2D62">
            <w:pPr>
              <w:pStyle w:val="Sinespaciado"/>
              <w:jc w:val="center"/>
              <w:rPr>
                <w:rFonts w:ascii="gobCL" w:hAnsi="gobCL"/>
                <w:b/>
                <w:bCs/>
                <w:lang w:eastAsia="es-MX"/>
              </w:rPr>
            </w:pPr>
            <w:r w:rsidRPr="00F93ED0">
              <w:rPr>
                <w:rFonts w:ascii="gobCL" w:hAnsi="gobCL"/>
                <w:b/>
                <w:bCs/>
                <w:lang w:eastAsia="es-MX"/>
              </w:rPr>
              <w:lastRenderedPageBreak/>
              <w:t>Producto</w:t>
            </w:r>
          </w:p>
        </w:tc>
        <w:tc>
          <w:tcPr>
            <w:tcW w:w="5670" w:type="dxa"/>
            <w:shd w:val="clear" w:color="auto" w:fill="BFBFBF" w:themeFill="background1" w:themeFillShade="BF"/>
            <w:vAlign w:val="center"/>
            <w:hideMark/>
          </w:tcPr>
          <w:p w14:paraId="545BE303" w14:textId="77777777" w:rsidR="00F93ED0" w:rsidRPr="00F93ED0" w:rsidRDefault="00F93ED0" w:rsidP="005B2D62">
            <w:pPr>
              <w:pStyle w:val="Sinespaciado"/>
              <w:jc w:val="center"/>
              <w:rPr>
                <w:rFonts w:ascii="gobCL" w:hAnsi="gobCL"/>
                <w:b/>
                <w:bCs/>
                <w:lang w:eastAsia="es-MX"/>
              </w:rPr>
            </w:pPr>
            <w:r w:rsidRPr="00F93ED0">
              <w:rPr>
                <w:rFonts w:ascii="gobCL" w:hAnsi="gobCL"/>
                <w:b/>
                <w:bCs/>
                <w:lang w:eastAsia="es-MX"/>
              </w:rPr>
              <w:t>Descripción</w:t>
            </w:r>
          </w:p>
        </w:tc>
        <w:tc>
          <w:tcPr>
            <w:tcW w:w="1603" w:type="dxa"/>
            <w:shd w:val="clear" w:color="auto" w:fill="BFBFBF" w:themeFill="background1" w:themeFillShade="BF"/>
            <w:vAlign w:val="center"/>
            <w:hideMark/>
          </w:tcPr>
          <w:p w14:paraId="6420CBB8" w14:textId="77777777" w:rsidR="00F93ED0" w:rsidRPr="00F93ED0" w:rsidRDefault="00F93ED0" w:rsidP="005B2D62">
            <w:pPr>
              <w:pStyle w:val="Sinespaciado"/>
              <w:jc w:val="center"/>
              <w:rPr>
                <w:rFonts w:ascii="gobCL" w:hAnsi="gobCL"/>
                <w:b/>
                <w:bCs/>
                <w:lang w:eastAsia="es-MX"/>
              </w:rPr>
            </w:pPr>
            <w:r w:rsidRPr="00F93ED0">
              <w:rPr>
                <w:rFonts w:ascii="gobCL" w:hAnsi="gobCL"/>
                <w:b/>
                <w:bCs/>
                <w:lang w:eastAsia="es-MX"/>
              </w:rPr>
              <w:t>Plazo</w:t>
            </w:r>
          </w:p>
        </w:tc>
      </w:tr>
      <w:tr w:rsidR="005B2D62" w:rsidRPr="00F93ED0" w14:paraId="22E34E9D" w14:textId="77777777" w:rsidTr="005B2D62">
        <w:tc>
          <w:tcPr>
            <w:tcW w:w="1555" w:type="dxa"/>
            <w:vAlign w:val="center"/>
            <w:hideMark/>
          </w:tcPr>
          <w:p w14:paraId="45621D5F" w14:textId="77777777" w:rsidR="00F93ED0" w:rsidRPr="00F93ED0" w:rsidRDefault="00F93ED0" w:rsidP="005B2D62">
            <w:pPr>
              <w:pStyle w:val="Sinespaciado"/>
              <w:jc w:val="center"/>
              <w:rPr>
                <w:rFonts w:ascii="gobCL" w:hAnsi="gobCL"/>
                <w:lang w:eastAsia="es-MX"/>
              </w:rPr>
            </w:pPr>
            <w:r w:rsidRPr="00F93ED0">
              <w:rPr>
                <w:rFonts w:ascii="gobCL" w:hAnsi="gobCL"/>
                <w:lang w:eastAsia="es-MX"/>
              </w:rPr>
              <w:t>Producto 1</w:t>
            </w:r>
          </w:p>
        </w:tc>
        <w:tc>
          <w:tcPr>
            <w:tcW w:w="5670" w:type="dxa"/>
            <w:vAlign w:val="center"/>
            <w:hideMark/>
          </w:tcPr>
          <w:p w14:paraId="600D9456" w14:textId="77777777" w:rsidR="00F93ED0" w:rsidRPr="00F93ED0" w:rsidRDefault="00F93ED0" w:rsidP="005B2D62">
            <w:pPr>
              <w:pStyle w:val="Sinespaciado"/>
              <w:jc w:val="center"/>
              <w:rPr>
                <w:rFonts w:ascii="gobCL" w:hAnsi="gobCL"/>
                <w:lang w:eastAsia="es-MX"/>
              </w:rPr>
            </w:pPr>
            <w:r w:rsidRPr="00F93ED0">
              <w:rPr>
                <w:rFonts w:ascii="gobCL" w:hAnsi="gobCL"/>
                <w:lang w:eastAsia="es-MX"/>
              </w:rPr>
              <w:t>Plan de trabajo y cronograma detallado</w:t>
            </w:r>
          </w:p>
        </w:tc>
        <w:tc>
          <w:tcPr>
            <w:tcW w:w="1603" w:type="dxa"/>
            <w:vAlign w:val="center"/>
            <w:hideMark/>
          </w:tcPr>
          <w:p w14:paraId="04008462" w14:textId="77777777" w:rsidR="00F93ED0" w:rsidRPr="00F93ED0" w:rsidRDefault="00F93ED0" w:rsidP="005B2D62">
            <w:pPr>
              <w:pStyle w:val="Sinespaciado"/>
              <w:jc w:val="center"/>
              <w:rPr>
                <w:rFonts w:ascii="gobCL" w:hAnsi="gobCL"/>
                <w:lang w:eastAsia="es-MX"/>
              </w:rPr>
            </w:pPr>
            <w:r w:rsidRPr="00F93ED0">
              <w:rPr>
                <w:rFonts w:ascii="gobCL" w:hAnsi="gobCL"/>
                <w:lang w:eastAsia="es-MX"/>
              </w:rPr>
              <w:t>Semana 1</w:t>
            </w:r>
          </w:p>
        </w:tc>
      </w:tr>
      <w:tr w:rsidR="005B2D62" w:rsidRPr="00F93ED0" w14:paraId="73786154" w14:textId="77777777" w:rsidTr="005B2D62">
        <w:tc>
          <w:tcPr>
            <w:tcW w:w="1555" w:type="dxa"/>
            <w:vAlign w:val="center"/>
            <w:hideMark/>
          </w:tcPr>
          <w:p w14:paraId="054B9A8E" w14:textId="77777777" w:rsidR="00F93ED0" w:rsidRPr="00F93ED0" w:rsidRDefault="00F93ED0" w:rsidP="005B2D62">
            <w:pPr>
              <w:pStyle w:val="Sinespaciado"/>
              <w:jc w:val="center"/>
              <w:rPr>
                <w:rFonts w:ascii="gobCL" w:hAnsi="gobCL"/>
                <w:lang w:eastAsia="es-MX"/>
              </w:rPr>
            </w:pPr>
            <w:r w:rsidRPr="00F93ED0">
              <w:rPr>
                <w:rFonts w:ascii="gobCL" w:hAnsi="gobCL"/>
                <w:lang w:eastAsia="es-MX"/>
              </w:rPr>
              <w:t>Producto 2</w:t>
            </w:r>
          </w:p>
        </w:tc>
        <w:tc>
          <w:tcPr>
            <w:tcW w:w="5670" w:type="dxa"/>
            <w:vAlign w:val="center"/>
            <w:hideMark/>
          </w:tcPr>
          <w:p w14:paraId="77CE3EF9" w14:textId="1B40CC08" w:rsidR="005B2D62" w:rsidRPr="005B2D62" w:rsidRDefault="00A64C1F" w:rsidP="005B2D62">
            <w:pPr>
              <w:jc w:val="center"/>
              <w:rPr>
                <w:rFonts w:ascii="gobCL" w:hAnsi="gobCL"/>
                <w:color w:val="0E0E0E"/>
              </w:rPr>
            </w:pPr>
            <w:r>
              <w:rPr>
                <w:rFonts w:ascii="gobCL" w:hAnsi="gobCL"/>
                <w:color w:val="0E0E0E"/>
              </w:rPr>
              <w:t>Preparación de contenidos</w:t>
            </w:r>
            <w:r w:rsidR="005B2D62" w:rsidRPr="005B2D62">
              <w:rPr>
                <w:rFonts w:ascii="gobCL" w:hAnsi="gobCL"/>
                <w:color w:val="0E0E0E"/>
              </w:rPr>
              <w:t xml:space="preserve"> y material de apoyo para las sesiones a cargo del oferente.</w:t>
            </w:r>
          </w:p>
          <w:p w14:paraId="4074F1EF" w14:textId="04421FE5" w:rsidR="00F93ED0" w:rsidRPr="005B2D62" w:rsidRDefault="00F93ED0" w:rsidP="005B2D62">
            <w:pPr>
              <w:pStyle w:val="Sinespaciado"/>
              <w:jc w:val="center"/>
              <w:rPr>
                <w:rFonts w:ascii="gobCL" w:hAnsi="gobCL"/>
                <w:lang w:eastAsia="es-MX"/>
              </w:rPr>
            </w:pPr>
          </w:p>
        </w:tc>
        <w:tc>
          <w:tcPr>
            <w:tcW w:w="1603" w:type="dxa"/>
            <w:vAlign w:val="center"/>
            <w:hideMark/>
          </w:tcPr>
          <w:p w14:paraId="61722814" w14:textId="77777777" w:rsidR="00F93ED0" w:rsidRPr="00F93ED0" w:rsidRDefault="00F93ED0" w:rsidP="005B2D62">
            <w:pPr>
              <w:pStyle w:val="Sinespaciado"/>
              <w:jc w:val="center"/>
              <w:rPr>
                <w:rFonts w:ascii="gobCL" w:hAnsi="gobCL"/>
                <w:lang w:eastAsia="es-MX"/>
              </w:rPr>
            </w:pPr>
            <w:r w:rsidRPr="00F93ED0">
              <w:rPr>
                <w:rFonts w:ascii="gobCL" w:hAnsi="gobCL"/>
                <w:lang w:eastAsia="es-MX"/>
              </w:rPr>
              <w:t>Semana 2</w:t>
            </w:r>
          </w:p>
        </w:tc>
      </w:tr>
      <w:tr w:rsidR="005B2D62" w:rsidRPr="00F93ED0" w14:paraId="0FB9429D" w14:textId="77777777" w:rsidTr="005B2D62">
        <w:tc>
          <w:tcPr>
            <w:tcW w:w="1555" w:type="dxa"/>
            <w:vAlign w:val="center"/>
            <w:hideMark/>
          </w:tcPr>
          <w:p w14:paraId="6C3ABA17" w14:textId="77777777" w:rsidR="00F93ED0" w:rsidRPr="00F93ED0" w:rsidRDefault="00F93ED0" w:rsidP="005B2D62">
            <w:pPr>
              <w:pStyle w:val="Sinespaciado"/>
              <w:jc w:val="center"/>
              <w:rPr>
                <w:rFonts w:ascii="gobCL" w:hAnsi="gobCL"/>
                <w:lang w:eastAsia="es-MX"/>
              </w:rPr>
            </w:pPr>
            <w:r w:rsidRPr="00F93ED0">
              <w:rPr>
                <w:rFonts w:ascii="gobCL" w:hAnsi="gobCL"/>
                <w:lang w:eastAsia="es-MX"/>
              </w:rPr>
              <w:t>Producto 3</w:t>
            </w:r>
          </w:p>
        </w:tc>
        <w:tc>
          <w:tcPr>
            <w:tcW w:w="5670" w:type="dxa"/>
            <w:vAlign w:val="center"/>
            <w:hideMark/>
          </w:tcPr>
          <w:p w14:paraId="2401F7D2" w14:textId="77777777" w:rsidR="00F93ED0" w:rsidRPr="00F93ED0" w:rsidRDefault="00F93ED0" w:rsidP="005B2D62">
            <w:pPr>
              <w:pStyle w:val="Sinespaciado"/>
              <w:jc w:val="center"/>
              <w:rPr>
                <w:rFonts w:ascii="gobCL" w:hAnsi="gobCL"/>
                <w:lang w:eastAsia="es-MX"/>
              </w:rPr>
            </w:pPr>
            <w:r w:rsidRPr="00F93ED0">
              <w:rPr>
                <w:rFonts w:ascii="gobCL" w:hAnsi="gobCL"/>
                <w:lang w:eastAsia="es-MX"/>
              </w:rPr>
              <w:t>Ejecución de las sesiones del taller</w:t>
            </w:r>
          </w:p>
        </w:tc>
        <w:tc>
          <w:tcPr>
            <w:tcW w:w="1603" w:type="dxa"/>
            <w:vAlign w:val="center"/>
            <w:hideMark/>
          </w:tcPr>
          <w:p w14:paraId="7A8D09AE" w14:textId="77777777" w:rsidR="00F93ED0" w:rsidRPr="00F93ED0" w:rsidRDefault="00F93ED0" w:rsidP="005B2D62">
            <w:pPr>
              <w:pStyle w:val="Sinespaciado"/>
              <w:jc w:val="center"/>
              <w:rPr>
                <w:rFonts w:ascii="gobCL" w:hAnsi="gobCL"/>
                <w:lang w:eastAsia="es-MX"/>
              </w:rPr>
            </w:pPr>
            <w:r w:rsidRPr="00F93ED0">
              <w:rPr>
                <w:rFonts w:ascii="gobCL" w:hAnsi="gobCL"/>
                <w:lang w:eastAsia="es-MX"/>
              </w:rPr>
              <w:t>Semanas 3-5</w:t>
            </w:r>
          </w:p>
        </w:tc>
      </w:tr>
      <w:tr w:rsidR="005B2D62" w:rsidRPr="00F93ED0" w14:paraId="32A352DC" w14:textId="77777777" w:rsidTr="005B2D62">
        <w:tc>
          <w:tcPr>
            <w:tcW w:w="1555" w:type="dxa"/>
            <w:vAlign w:val="center"/>
            <w:hideMark/>
          </w:tcPr>
          <w:p w14:paraId="513D31D0" w14:textId="77777777" w:rsidR="00F93ED0" w:rsidRPr="00F93ED0" w:rsidRDefault="00F93ED0" w:rsidP="005B2D62">
            <w:pPr>
              <w:pStyle w:val="Sinespaciado"/>
              <w:jc w:val="center"/>
              <w:rPr>
                <w:rFonts w:ascii="gobCL" w:hAnsi="gobCL"/>
                <w:lang w:eastAsia="es-MX"/>
              </w:rPr>
            </w:pPr>
            <w:r w:rsidRPr="00F93ED0">
              <w:rPr>
                <w:rFonts w:ascii="gobCL" w:hAnsi="gobCL"/>
                <w:lang w:eastAsia="es-MX"/>
              </w:rPr>
              <w:t>Producto 4</w:t>
            </w:r>
          </w:p>
        </w:tc>
        <w:tc>
          <w:tcPr>
            <w:tcW w:w="5670" w:type="dxa"/>
            <w:vAlign w:val="center"/>
            <w:hideMark/>
          </w:tcPr>
          <w:p w14:paraId="33ACDBEB" w14:textId="77777777" w:rsidR="00F93ED0" w:rsidRPr="00F93ED0" w:rsidRDefault="00F93ED0" w:rsidP="005B2D62">
            <w:pPr>
              <w:pStyle w:val="Sinespaciado"/>
              <w:jc w:val="center"/>
              <w:rPr>
                <w:rFonts w:ascii="gobCL" w:hAnsi="gobCL"/>
                <w:lang w:eastAsia="es-MX"/>
              </w:rPr>
            </w:pPr>
            <w:r w:rsidRPr="00F93ED0">
              <w:rPr>
                <w:rFonts w:ascii="gobCL" w:hAnsi="gobCL"/>
                <w:lang w:eastAsia="es-MX"/>
              </w:rPr>
              <w:t>Informe final de resultados y presentación ejecutiva</w:t>
            </w:r>
          </w:p>
        </w:tc>
        <w:tc>
          <w:tcPr>
            <w:tcW w:w="1603" w:type="dxa"/>
            <w:vAlign w:val="center"/>
            <w:hideMark/>
          </w:tcPr>
          <w:p w14:paraId="097D9AAB" w14:textId="77777777" w:rsidR="00F93ED0" w:rsidRPr="00F93ED0" w:rsidRDefault="00F93ED0" w:rsidP="005B2D62">
            <w:pPr>
              <w:pStyle w:val="Sinespaciado"/>
              <w:jc w:val="center"/>
              <w:rPr>
                <w:rFonts w:ascii="gobCL" w:hAnsi="gobCL"/>
                <w:lang w:eastAsia="es-MX"/>
              </w:rPr>
            </w:pPr>
            <w:r w:rsidRPr="00F93ED0">
              <w:rPr>
                <w:rFonts w:ascii="gobCL" w:hAnsi="gobCL"/>
                <w:lang w:eastAsia="es-MX"/>
              </w:rPr>
              <w:t>Semana 6</w:t>
            </w:r>
          </w:p>
        </w:tc>
      </w:tr>
    </w:tbl>
    <w:p w14:paraId="3EAE995D" w14:textId="78F69BE4" w:rsidR="00F93ED0" w:rsidRPr="00F93ED0" w:rsidRDefault="00F93ED0" w:rsidP="00F93ED0">
      <w:pPr>
        <w:pStyle w:val="Sinespaciado"/>
        <w:rPr>
          <w:rFonts w:ascii="gobCL" w:hAnsi="gobCL"/>
          <w:lang w:eastAsia="es-MX"/>
        </w:rPr>
      </w:pPr>
    </w:p>
    <w:p w14:paraId="4B3E5DA6" w14:textId="77777777" w:rsidR="00F93ED0" w:rsidRPr="00F93ED0" w:rsidRDefault="00F93ED0" w:rsidP="00F93ED0">
      <w:pPr>
        <w:pStyle w:val="Sinespaciado"/>
        <w:rPr>
          <w:rFonts w:ascii="gobCL" w:hAnsi="gobCL"/>
          <w:b/>
          <w:bCs/>
          <w:kern w:val="36"/>
          <w:lang w:eastAsia="es-MX"/>
        </w:rPr>
      </w:pPr>
      <w:r w:rsidRPr="00F93ED0">
        <w:rPr>
          <w:rFonts w:ascii="gobCL" w:hAnsi="gobCL"/>
          <w:b/>
          <w:bCs/>
          <w:kern w:val="36"/>
          <w:lang w:eastAsia="es-MX"/>
        </w:rPr>
        <w:t>8. PRESUPUESTO</w:t>
      </w:r>
    </w:p>
    <w:p w14:paraId="329B937B" w14:textId="77777777" w:rsidR="00F93ED0" w:rsidRPr="00F93ED0" w:rsidRDefault="00F93ED0" w:rsidP="00F93ED0">
      <w:pPr>
        <w:pStyle w:val="Sinespaciado"/>
        <w:rPr>
          <w:rFonts w:ascii="gobCL" w:hAnsi="gobCL"/>
          <w:lang w:eastAsia="es-MX"/>
        </w:rPr>
      </w:pPr>
    </w:p>
    <w:p w14:paraId="157597EC" w14:textId="77777777" w:rsidR="00F93ED0" w:rsidRPr="00F93ED0" w:rsidRDefault="00F93ED0" w:rsidP="00F93ED0">
      <w:pPr>
        <w:pStyle w:val="Sinespaciado"/>
        <w:rPr>
          <w:rFonts w:ascii="gobCL" w:hAnsi="gobCL"/>
          <w:lang w:eastAsia="es-MX"/>
        </w:rPr>
      </w:pPr>
      <w:r w:rsidRPr="00F93ED0">
        <w:rPr>
          <w:rFonts w:ascii="gobCL" w:hAnsi="gobCL"/>
          <w:lang w:eastAsia="es-MX"/>
        </w:rPr>
        <w:t>Monto máximo disponible:</w:t>
      </w:r>
    </w:p>
    <w:p w14:paraId="5B520216" w14:textId="77777777" w:rsidR="00F93ED0" w:rsidRPr="00F93ED0" w:rsidRDefault="00F93ED0" w:rsidP="00F93ED0">
      <w:pPr>
        <w:pStyle w:val="Sinespaciado"/>
        <w:rPr>
          <w:rFonts w:ascii="gobCL" w:hAnsi="gobCL"/>
          <w:lang w:eastAsia="es-MX"/>
        </w:rPr>
      </w:pPr>
    </w:p>
    <w:p w14:paraId="7426FF86" w14:textId="77777777" w:rsidR="00F93ED0" w:rsidRPr="00F93ED0" w:rsidRDefault="00F93ED0" w:rsidP="00F93ED0">
      <w:pPr>
        <w:pStyle w:val="Sinespaciado"/>
        <w:rPr>
          <w:rFonts w:ascii="gobCL" w:hAnsi="gobCL"/>
          <w:lang w:eastAsia="es-MX"/>
        </w:rPr>
      </w:pPr>
      <w:r w:rsidRPr="00F93ED0">
        <w:rPr>
          <w:rFonts w:ascii="gobCL" w:hAnsi="gobCL"/>
          <w:b/>
          <w:bCs/>
          <w:lang w:eastAsia="es-MX"/>
        </w:rPr>
        <w:t>$8.000.000 (ocho millones de pesos chilenos) IVA incluido</w:t>
      </w:r>
    </w:p>
    <w:p w14:paraId="1725A959" w14:textId="77777777" w:rsidR="00F93ED0" w:rsidRPr="00F93ED0" w:rsidRDefault="00F93ED0" w:rsidP="00F93ED0">
      <w:pPr>
        <w:pStyle w:val="Sinespaciado"/>
        <w:rPr>
          <w:rFonts w:ascii="gobCL" w:hAnsi="gobCL"/>
          <w:lang w:eastAsia="es-MX"/>
        </w:rPr>
      </w:pPr>
    </w:p>
    <w:p w14:paraId="1ADE83F1" w14:textId="77777777" w:rsidR="00F93ED0" w:rsidRPr="00F93ED0" w:rsidRDefault="00F93ED0" w:rsidP="00F93ED0">
      <w:pPr>
        <w:pStyle w:val="Sinespaciado"/>
        <w:rPr>
          <w:rFonts w:ascii="gobCL" w:hAnsi="gobCL"/>
          <w:lang w:eastAsia="es-MX"/>
        </w:rPr>
      </w:pPr>
      <w:r w:rsidRPr="00F93ED0">
        <w:rPr>
          <w:rFonts w:ascii="gobCL" w:hAnsi="gobCL"/>
          <w:lang w:eastAsia="es-MX"/>
        </w:rPr>
        <w:t>Este monto deberá cubrir:</w:t>
      </w:r>
    </w:p>
    <w:p w14:paraId="65786866" w14:textId="77777777" w:rsidR="00F93ED0" w:rsidRPr="00F93ED0" w:rsidRDefault="00F93ED0" w:rsidP="00F30BC9">
      <w:pPr>
        <w:pStyle w:val="Sinespaciado"/>
        <w:numPr>
          <w:ilvl w:val="0"/>
          <w:numId w:val="25"/>
        </w:numPr>
        <w:rPr>
          <w:rFonts w:ascii="gobCL" w:hAnsi="gobCL"/>
          <w:lang w:eastAsia="es-MX"/>
        </w:rPr>
      </w:pPr>
      <w:r w:rsidRPr="00F93ED0">
        <w:rPr>
          <w:rFonts w:ascii="gobCL" w:hAnsi="gobCL"/>
          <w:lang w:eastAsia="es-MX"/>
        </w:rPr>
        <w:t>honorarios del equipo facilitador</w:t>
      </w:r>
    </w:p>
    <w:p w14:paraId="574A0591" w14:textId="77777777" w:rsidR="00F93ED0" w:rsidRPr="00F93ED0" w:rsidRDefault="00F93ED0" w:rsidP="00F30BC9">
      <w:pPr>
        <w:pStyle w:val="Sinespaciado"/>
        <w:numPr>
          <w:ilvl w:val="0"/>
          <w:numId w:val="25"/>
        </w:numPr>
        <w:rPr>
          <w:rFonts w:ascii="gobCL" w:hAnsi="gobCL"/>
          <w:lang w:eastAsia="es-MX"/>
        </w:rPr>
      </w:pPr>
      <w:r w:rsidRPr="00F93ED0">
        <w:rPr>
          <w:rFonts w:ascii="gobCL" w:hAnsi="gobCL"/>
          <w:lang w:eastAsia="es-MX"/>
        </w:rPr>
        <w:t>preparación de contenidos</w:t>
      </w:r>
    </w:p>
    <w:p w14:paraId="4DC476D3" w14:textId="77777777" w:rsidR="00F93ED0" w:rsidRPr="00F93ED0" w:rsidRDefault="00F93ED0" w:rsidP="00F30BC9">
      <w:pPr>
        <w:pStyle w:val="Sinespaciado"/>
        <w:numPr>
          <w:ilvl w:val="0"/>
          <w:numId w:val="25"/>
        </w:numPr>
        <w:rPr>
          <w:rFonts w:ascii="gobCL" w:hAnsi="gobCL"/>
          <w:lang w:eastAsia="es-MX"/>
        </w:rPr>
      </w:pPr>
      <w:r w:rsidRPr="00F93ED0">
        <w:rPr>
          <w:rFonts w:ascii="gobCL" w:hAnsi="gobCL"/>
          <w:lang w:eastAsia="es-MX"/>
        </w:rPr>
        <w:t>material didáctico del taller</w:t>
      </w:r>
    </w:p>
    <w:p w14:paraId="050F4CC1" w14:textId="77777777" w:rsidR="00F93ED0" w:rsidRPr="00F93ED0" w:rsidRDefault="00F93ED0" w:rsidP="00F30BC9">
      <w:pPr>
        <w:pStyle w:val="Sinespaciado"/>
        <w:numPr>
          <w:ilvl w:val="0"/>
          <w:numId w:val="25"/>
        </w:numPr>
        <w:rPr>
          <w:rFonts w:ascii="gobCL" w:hAnsi="gobCL"/>
          <w:lang w:eastAsia="es-MX"/>
        </w:rPr>
      </w:pPr>
      <w:r w:rsidRPr="00F93ED0">
        <w:rPr>
          <w:rFonts w:ascii="gobCL" w:hAnsi="gobCL"/>
          <w:lang w:eastAsia="es-MX"/>
        </w:rPr>
        <w:t>sistematización e informe final.</w:t>
      </w:r>
    </w:p>
    <w:p w14:paraId="37004242" w14:textId="77777777" w:rsidR="00F93ED0" w:rsidRPr="00F93ED0" w:rsidRDefault="00F93ED0" w:rsidP="00F93ED0">
      <w:pPr>
        <w:pStyle w:val="Sinespaciado"/>
        <w:rPr>
          <w:rFonts w:ascii="gobCL" w:hAnsi="gobCL"/>
          <w:lang w:eastAsia="es-MX"/>
        </w:rPr>
      </w:pPr>
    </w:p>
    <w:p w14:paraId="6E9C9DD4" w14:textId="77777777" w:rsidR="005B2D62" w:rsidRPr="005B2D62" w:rsidRDefault="005B2D62" w:rsidP="005B2D62">
      <w:pPr>
        <w:pStyle w:val="Sinespaciado"/>
        <w:rPr>
          <w:rFonts w:ascii="gobCL" w:hAnsi="gobCL"/>
          <w:lang w:eastAsia="es-MX"/>
        </w:rPr>
      </w:pPr>
      <w:r w:rsidRPr="005B2D62">
        <w:rPr>
          <w:rFonts w:ascii="gobCL" w:hAnsi="gobCL"/>
          <w:lang w:eastAsia="es-MX"/>
        </w:rPr>
        <w:t>El presupuesto no considera gastos asociados a logística del evento (arriendo de sala, coffee break u otros), los cuales serán provistos por el PTI.</w:t>
      </w:r>
    </w:p>
    <w:p w14:paraId="7025A1B3" w14:textId="27C776A9" w:rsidR="00F93ED0" w:rsidRPr="00F93ED0" w:rsidRDefault="00F93ED0" w:rsidP="00F93ED0">
      <w:pPr>
        <w:pStyle w:val="Sinespaciado"/>
        <w:rPr>
          <w:rFonts w:ascii="gobCL" w:hAnsi="gobCL"/>
          <w:lang w:eastAsia="es-MX"/>
        </w:rPr>
      </w:pPr>
    </w:p>
    <w:p w14:paraId="6EB93F98" w14:textId="77777777" w:rsidR="00F93ED0" w:rsidRPr="00F93ED0" w:rsidRDefault="00F93ED0" w:rsidP="00F93ED0">
      <w:pPr>
        <w:pStyle w:val="Sinespaciado"/>
        <w:rPr>
          <w:rFonts w:ascii="gobCL" w:hAnsi="gobCL"/>
          <w:b/>
          <w:bCs/>
          <w:kern w:val="36"/>
          <w:lang w:eastAsia="es-MX"/>
        </w:rPr>
      </w:pPr>
      <w:r w:rsidRPr="00F93ED0">
        <w:rPr>
          <w:rFonts w:ascii="gobCL" w:hAnsi="gobCL"/>
          <w:b/>
          <w:bCs/>
          <w:kern w:val="36"/>
          <w:lang w:eastAsia="es-MX"/>
        </w:rPr>
        <w:t>9. PERFIL DEL OFERENTE</w:t>
      </w:r>
    </w:p>
    <w:p w14:paraId="53C995E4" w14:textId="77777777" w:rsidR="00F93ED0" w:rsidRPr="00F93ED0" w:rsidRDefault="00F93ED0" w:rsidP="00F93ED0">
      <w:pPr>
        <w:pStyle w:val="Sinespaciado"/>
        <w:rPr>
          <w:rFonts w:ascii="gobCL" w:hAnsi="gobCL"/>
          <w:lang w:eastAsia="es-MX"/>
        </w:rPr>
      </w:pPr>
    </w:p>
    <w:p w14:paraId="7788266A" w14:textId="77777777" w:rsidR="00F93ED0" w:rsidRPr="00F93ED0" w:rsidRDefault="00F93ED0" w:rsidP="00F93ED0">
      <w:pPr>
        <w:pStyle w:val="Sinespaciado"/>
        <w:rPr>
          <w:rFonts w:ascii="gobCL" w:hAnsi="gobCL"/>
          <w:lang w:eastAsia="es-MX"/>
        </w:rPr>
      </w:pPr>
      <w:r w:rsidRPr="00F93ED0">
        <w:rPr>
          <w:rFonts w:ascii="gobCL" w:hAnsi="gobCL"/>
          <w:lang w:eastAsia="es-MX"/>
        </w:rPr>
        <w:t>Podrán postular:</w:t>
      </w:r>
    </w:p>
    <w:p w14:paraId="3D36A180" w14:textId="77777777" w:rsidR="00F93ED0" w:rsidRPr="00F93ED0" w:rsidRDefault="00F93ED0" w:rsidP="00F30BC9">
      <w:pPr>
        <w:pStyle w:val="Sinespaciado"/>
        <w:numPr>
          <w:ilvl w:val="0"/>
          <w:numId w:val="26"/>
        </w:numPr>
        <w:rPr>
          <w:rFonts w:ascii="gobCL" w:hAnsi="gobCL"/>
          <w:lang w:eastAsia="es-MX"/>
        </w:rPr>
      </w:pPr>
      <w:r w:rsidRPr="00F93ED0">
        <w:rPr>
          <w:rFonts w:ascii="gobCL" w:hAnsi="gobCL"/>
          <w:lang w:eastAsia="es-MX"/>
        </w:rPr>
        <w:t>personas naturales con experiencia comprobable en Métodos Modernos de Construcción o industrialización de la construcción</w:t>
      </w:r>
    </w:p>
    <w:p w14:paraId="73DE820A" w14:textId="77777777" w:rsidR="00F93ED0" w:rsidRPr="00F93ED0" w:rsidRDefault="00F93ED0" w:rsidP="00F30BC9">
      <w:pPr>
        <w:pStyle w:val="Sinespaciado"/>
        <w:numPr>
          <w:ilvl w:val="0"/>
          <w:numId w:val="26"/>
        </w:numPr>
        <w:rPr>
          <w:rFonts w:ascii="gobCL" w:hAnsi="gobCL"/>
          <w:lang w:eastAsia="es-MX"/>
        </w:rPr>
      </w:pPr>
      <w:r w:rsidRPr="00F93ED0">
        <w:rPr>
          <w:rFonts w:ascii="gobCL" w:hAnsi="gobCL"/>
          <w:lang w:eastAsia="es-MX"/>
        </w:rPr>
        <w:t>universidades</w:t>
      </w:r>
    </w:p>
    <w:p w14:paraId="3A2FB1F8" w14:textId="77777777" w:rsidR="00F93ED0" w:rsidRPr="00F93ED0" w:rsidRDefault="00F93ED0" w:rsidP="00F30BC9">
      <w:pPr>
        <w:pStyle w:val="Sinespaciado"/>
        <w:numPr>
          <w:ilvl w:val="0"/>
          <w:numId w:val="26"/>
        </w:numPr>
        <w:rPr>
          <w:rFonts w:ascii="gobCL" w:hAnsi="gobCL"/>
          <w:lang w:eastAsia="es-MX"/>
        </w:rPr>
      </w:pPr>
      <w:r w:rsidRPr="00F93ED0">
        <w:rPr>
          <w:rFonts w:ascii="gobCL" w:hAnsi="gobCL"/>
          <w:lang w:eastAsia="es-MX"/>
        </w:rPr>
        <w:t>centros tecnológicos</w:t>
      </w:r>
    </w:p>
    <w:p w14:paraId="52CB45FE" w14:textId="77777777" w:rsidR="00F93ED0" w:rsidRDefault="00F93ED0" w:rsidP="00F30BC9">
      <w:pPr>
        <w:pStyle w:val="Sinespaciado"/>
        <w:numPr>
          <w:ilvl w:val="0"/>
          <w:numId w:val="26"/>
        </w:numPr>
        <w:rPr>
          <w:rFonts w:ascii="gobCL" w:hAnsi="gobCL"/>
          <w:lang w:eastAsia="es-MX"/>
        </w:rPr>
      </w:pPr>
      <w:r w:rsidRPr="00F93ED0">
        <w:rPr>
          <w:rFonts w:ascii="gobCL" w:hAnsi="gobCL"/>
          <w:lang w:eastAsia="es-MX"/>
        </w:rPr>
        <w:t>consultoras especializadas u otras instituciones relacionadas.</w:t>
      </w:r>
    </w:p>
    <w:p w14:paraId="5B490560" w14:textId="77777777" w:rsidR="00F93ED0" w:rsidRPr="00F93ED0" w:rsidRDefault="00F93ED0" w:rsidP="00F93ED0">
      <w:pPr>
        <w:pStyle w:val="Sinespaciado"/>
        <w:rPr>
          <w:rFonts w:ascii="gobCL" w:hAnsi="gobCL"/>
          <w:lang w:eastAsia="es-MX"/>
        </w:rPr>
      </w:pPr>
    </w:p>
    <w:p w14:paraId="1B60277E" w14:textId="77777777" w:rsidR="00F93ED0" w:rsidRPr="00F93ED0" w:rsidRDefault="00F93ED0" w:rsidP="00F93ED0">
      <w:pPr>
        <w:pStyle w:val="Sinespaciado"/>
        <w:rPr>
          <w:rFonts w:ascii="gobCL" w:hAnsi="gobCL"/>
          <w:lang w:eastAsia="es-MX"/>
        </w:rPr>
      </w:pPr>
      <w:r w:rsidRPr="00F93ED0">
        <w:rPr>
          <w:rFonts w:ascii="gobCL" w:hAnsi="gobCL"/>
          <w:lang w:eastAsia="es-MX"/>
        </w:rPr>
        <w:t>Se valorará experiencia en:</w:t>
      </w:r>
    </w:p>
    <w:p w14:paraId="52D7CAAA" w14:textId="77777777" w:rsidR="00F93ED0" w:rsidRPr="00F93ED0" w:rsidRDefault="00F93ED0" w:rsidP="00F30BC9">
      <w:pPr>
        <w:pStyle w:val="Sinespaciado"/>
        <w:numPr>
          <w:ilvl w:val="0"/>
          <w:numId w:val="27"/>
        </w:numPr>
        <w:rPr>
          <w:rFonts w:ascii="gobCL" w:hAnsi="gobCL"/>
          <w:lang w:eastAsia="es-MX"/>
        </w:rPr>
      </w:pPr>
      <w:r w:rsidRPr="00F93ED0">
        <w:rPr>
          <w:rFonts w:ascii="gobCL" w:hAnsi="gobCL"/>
          <w:lang w:eastAsia="es-MX"/>
        </w:rPr>
        <w:t>industrialización de la construcción</w:t>
      </w:r>
    </w:p>
    <w:p w14:paraId="3B86B6F2" w14:textId="77777777" w:rsidR="00F93ED0" w:rsidRPr="00F93ED0" w:rsidRDefault="00F93ED0" w:rsidP="00F30BC9">
      <w:pPr>
        <w:pStyle w:val="Sinespaciado"/>
        <w:numPr>
          <w:ilvl w:val="0"/>
          <w:numId w:val="27"/>
        </w:numPr>
        <w:rPr>
          <w:rFonts w:ascii="gobCL" w:hAnsi="gobCL"/>
          <w:lang w:eastAsia="es-MX"/>
        </w:rPr>
      </w:pPr>
      <w:r w:rsidRPr="00F93ED0">
        <w:rPr>
          <w:rFonts w:ascii="gobCL" w:hAnsi="gobCL"/>
          <w:lang w:eastAsia="es-MX"/>
        </w:rPr>
        <w:t>BIM aplicado a procesos constructivos</w:t>
      </w:r>
    </w:p>
    <w:p w14:paraId="3A253DED" w14:textId="77777777" w:rsidR="00F93ED0" w:rsidRPr="00F93ED0" w:rsidRDefault="00F93ED0" w:rsidP="00F30BC9">
      <w:pPr>
        <w:pStyle w:val="Sinespaciado"/>
        <w:numPr>
          <w:ilvl w:val="0"/>
          <w:numId w:val="27"/>
        </w:numPr>
        <w:rPr>
          <w:rFonts w:ascii="gobCL" w:hAnsi="gobCL"/>
          <w:lang w:eastAsia="es-MX"/>
        </w:rPr>
      </w:pPr>
      <w:r w:rsidRPr="00F93ED0">
        <w:rPr>
          <w:rFonts w:ascii="gobCL" w:hAnsi="gobCL"/>
          <w:lang w:eastAsia="es-MX"/>
        </w:rPr>
        <w:t>productividad en construcción</w:t>
      </w:r>
    </w:p>
    <w:p w14:paraId="1E0D285A" w14:textId="77777777" w:rsidR="005B2D62" w:rsidRDefault="00F93ED0" w:rsidP="005B2D62">
      <w:pPr>
        <w:pStyle w:val="Prrafodelista"/>
        <w:numPr>
          <w:ilvl w:val="0"/>
          <w:numId w:val="26"/>
        </w:numPr>
        <w:rPr>
          <w:rFonts w:ascii="gobCL" w:eastAsia="Times New Roman" w:hAnsi="gobCL" w:cs="Times New Roman"/>
          <w:color w:val="0E0E0E"/>
          <w:kern w:val="0"/>
          <w:lang w:eastAsia="es-MX"/>
          <w14:ligatures w14:val="none"/>
        </w:rPr>
      </w:pPr>
      <w:r w:rsidRPr="00F93ED0">
        <w:rPr>
          <w:rFonts w:ascii="gobCL" w:hAnsi="gobCL"/>
          <w:lang w:eastAsia="es-MX"/>
        </w:rPr>
        <w:t>diseño para manufactura y ensamble (DFMA).</w:t>
      </w:r>
      <w:r w:rsidR="005B2D62" w:rsidRPr="005B2D62">
        <w:rPr>
          <w:rFonts w:ascii="gobCL" w:eastAsia="Times New Roman" w:hAnsi="gobCL" w:cs="Times New Roman"/>
          <w:color w:val="0E0E0E"/>
          <w:kern w:val="0"/>
          <w:lang w:eastAsia="es-MX"/>
          <w14:ligatures w14:val="none"/>
        </w:rPr>
        <w:t xml:space="preserve"> </w:t>
      </w:r>
    </w:p>
    <w:p w14:paraId="66A352C5" w14:textId="79B61FF5" w:rsidR="005B2D62" w:rsidRPr="005B2D62" w:rsidRDefault="005B2D62" w:rsidP="005B2D62">
      <w:pPr>
        <w:pStyle w:val="Prrafodelista"/>
        <w:numPr>
          <w:ilvl w:val="0"/>
          <w:numId w:val="26"/>
        </w:numPr>
        <w:rPr>
          <w:rFonts w:ascii="gobCL" w:eastAsia="Times New Roman" w:hAnsi="gobCL" w:cs="Times New Roman"/>
          <w:color w:val="0E0E0E"/>
          <w:kern w:val="0"/>
          <w:lang w:eastAsia="es-MX"/>
          <w14:ligatures w14:val="none"/>
        </w:rPr>
      </w:pPr>
      <w:r>
        <w:rPr>
          <w:rFonts w:ascii="gobCL" w:eastAsia="Times New Roman" w:hAnsi="gobCL" w:cs="Times New Roman"/>
          <w:color w:val="0E0E0E"/>
          <w:kern w:val="0"/>
          <w:lang w:eastAsia="es-MX"/>
          <w14:ligatures w14:val="none"/>
        </w:rPr>
        <w:t xml:space="preserve">Experiencia </w:t>
      </w:r>
      <w:r w:rsidRPr="005B2D62">
        <w:rPr>
          <w:rFonts w:ascii="gobCL" w:eastAsia="Times New Roman" w:hAnsi="gobCL" w:cs="Times New Roman"/>
          <w:color w:val="0E0E0E"/>
          <w:kern w:val="0"/>
          <w:lang w:eastAsia="es-MX"/>
          <w14:ligatures w14:val="none"/>
        </w:rPr>
        <w:t>en actividades de transferencia tecnológica, capacitación o formación en el sector construcción.</w:t>
      </w:r>
    </w:p>
    <w:p w14:paraId="70978879" w14:textId="77777777" w:rsidR="00916B84" w:rsidRDefault="00916B84" w:rsidP="00F93ED0">
      <w:pPr>
        <w:pStyle w:val="Sinespaciado"/>
        <w:rPr>
          <w:rFonts w:ascii="gobCL" w:hAnsi="gobCL"/>
          <w:b/>
          <w:bCs/>
          <w:kern w:val="36"/>
          <w:lang w:eastAsia="es-MX"/>
        </w:rPr>
      </w:pPr>
    </w:p>
    <w:p w14:paraId="4F9FBD5F" w14:textId="77777777" w:rsidR="00916B84" w:rsidRDefault="00916B84" w:rsidP="00F93ED0">
      <w:pPr>
        <w:pStyle w:val="Sinespaciado"/>
        <w:rPr>
          <w:rFonts w:ascii="gobCL" w:hAnsi="gobCL"/>
          <w:b/>
          <w:bCs/>
          <w:kern w:val="36"/>
          <w:lang w:eastAsia="es-MX"/>
        </w:rPr>
      </w:pPr>
    </w:p>
    <w:p w14:paraId="3B4E4440" w14:textId="005B74E2" w:rsidR="00F93ED0" w:rsidRPr="00F93ED0" w:rsidRDefault="00F93ED0" w:rsidP="00F93ED0">
      <w:pPr>
        <w:pStyle w:val="Sinespaciado"/>
        <w:rPr>
          <w:rFonts w:ascii="gobCL" w:hAnsi="gobCL"/>
          <w:b/>
          <w:bCs/>
          <w:kern w:val="36"/>
          <w:lang w:eastAsia="es-MX"/>
        </w:rPr>
      </w:pPr>
      <w:r w:rsidRPr="00F93ED0">
        <w:rPr>
          <w:rFonts w:ascii="gobCL" w:hAnsi="gobCL"/>
          <w:b/>
          <w:bCs/>
          <w:kern w:val="36"/>
          <w:lang w:eastAsia="es-MX"/>
        </w:rPr>
        <w:t>10. FORMA DE PAGO</w:t>
      </w:r>
    </w:p>
    <w:p w14:paraId="449D23F7" w14:textId="77777777" w:rsidR="00F93ED0" w:rsidRPr="00F93ED0" w:rsidRDefault="00F93ED0" w:rsidP="00F93ED0">
      <w:pPr>
        <w:pStyle w:val="Sinespaciado"/>
        <w:rPr>
          <w:rFonts w:ascii="gobCL" w:hAnsi="gobCL"/>
          <w:lang w:eastAsia="es-MX"/>
        </w:rPr>
      </w:pPr>
    </w:p>
    <w:p w14:paraId="5B7996F7" w14:textId="20C8E1E4" w:rsidR="00F93ED0" w:rsidRPr="00F93ED0" w:rsidRDefault="00916B84" w:rsidP="00F93ED0">
      <w:pPr>
        <w:pStyle w:val="Sinespaciado"/>
        <w:rPr>
          <w:rFonts w:ascii="gobCL" w:hAnsi="gobCL"/>
          <w:lang w:eastAsia="es-MX"/>
        </w:rPr>
      </w:pPr>
      <w:r>
        <w:rPr>
          <w:rFonts w:ascii="gobCL" w:hAnsi="gobCL"/>
          <w:lang w:eastAsia="es-MX"/>
        </w:rPr>
        <w:t>4</w:t>
      </w:r>
      <w:r w:rsidR="00F93ED0" w:rsidRPr="00F93ED0">
        <w:rPr>
          <w:rFonts w:ascii="gobCL" w:hAnsi="gobCL"/>
          <w:lang w:eastAsia="es-MX"/>
        </w:rPr>
        <w:t>0% contra aprobación del plan de trabajo</w:t>
      </w:r>
    </w:p>
    <w:p w14:paraId="62A17292" w14:textId="77777777" w:rsidR="00F93ED0" w:rsidRPr="00F93ED0" w:rsidRDefault="00F93ED0" w:rsidP="00F93ED0">
      <w:pPr>
        <w:pStyle w:val="Sinespaciado"/>
        <w:rPr>
          <w:rFonts w:ascii="gobCL" w:hAnsi="gobCL"/>
          <w:lang w:eastAsia="es-MX"/>
        </w:rPr>
      </w:pPr>
      <w:r w:rsidRPr="00F93ED0">
        <w:rPr>
          <w:rFonts w:ascii="gobCL" w:hAnsi="gobCL"/>
          <w:lang w:eastAsia="es-MX"/>
        </w:rPr>
        <w:lastRenderedPageBreak/>
        <w:t>40% tras ejecución del taller</w:t>
      </w:r>
    </w:p>
    <w:p w14:paraId="66B53A01" w14:textId="5F949B35" w:rsidR="00F93ED0" w:rsidRPr="00F93ED0" w:rsidRDefault="00916B84" w:rsidP="00F93ED0">
      <w:pPr>
        <w:pStyle w:val="Sinespaciado"/>
        <w:rPr>
          <w:rFonts w:ascii="gobCL" w:hAnsi="gobCL"/>
          <w:lang w:eastAsia="es-MX"/>
        </w:rPr>
      </w:pPr>
      <w:r>
        <w:rPr>
          <w:rFonts w:ascii="gobCL" w:hAnsi="gobCL"/>
          <w:lang w:eastAsia="es-MX"/>
        </w:rPr>
        <w:t>2</w:t>
      </w:r>
      <w:r w:rsidR="00F93ED0" w:rsidRPr="00F93ED0">
        <w:rPr>
          <w:rFonts w:ascii="gobCL" w:hAnsi="gobCL"/>
          <w:lang w:eastAsia="es-MX"/>
        </w:rPr>
        <w:t>0% contra entrega y aprobación del informe final</w:t>
      </w:r>
    </w:p>
    <w:p w14:paraId="517F38F1" w14:textId="2822A814" w:rsidR="00F93ED0" w:rsidRPr="00F93ED0" w:rsidRDefault="00F93ED0" w:rsidP="00F93ED0">
      <w:pPr>
        <w:pStyle w:val="Sinespaciado"/>
        <w:rPr>
          <w:rFonts w:ascii="gobCL" w:hAnsi="gobCL"/>
          <w:lang w:eastAsia="es-MX"/>
        </w:rPr>
      </w:pPr>
    </w:p>
    <w:p w14:paraId="18B843B4" w14:textId="77777777" w:rsidR="00F93ED0" w:rsidRPr="00F93ED0" w:rsidRDefault="00F93ED0" w:rsidP="00F93ED0">
      <w:pPr>
        <w:pStyle w:val="Sinespaciado"/>
        <w:rPr>
          <w:rFonts w:ascii="gobCL" w:hAnsi="gobCL"/>
          <w:b/>
          <w:bCs/>
          <w:kern w:val="36"/>
          <w:lang w:eastAsia="es-MX"/>
        </w:rPr>
      </w:pPr>
      <w:r w:rsidRPr="00F93ED0">
        <w:rPr>
          <w:rFonts w:ascii="gobCL" w:hAnsi="gobCL"/>
          <w:b/>
          <w:bCs/>
          <w:kern w:val="36"/>
          <w:lang w:eastAsia="es-MX"/>
        </w:rPr>
        <w:t>11. CRITERIOS DE EVALUACIÓN</w:t>
      </w:r>
    </w:p>
    <w:tbl>
      <w:tblPr>
        <w:tblStyle w:val="Tablaconcuadrcula"/>
        <w:tblW w:w="0" w:type="auto"/>
        <w:tblLook w:val="04A0" w:firstRow="1" w:lastRow="0" w:firstColumn="1" w:lastColumn="0" w:noHBand="0" w:noVBand="1"/>
      </w:tblPr>
      <w:tblGrid>
        <w:gridCol w:w="3888"/>
        <w:gridCol w:w="1463"/>
      </w:tblGrid>
      <w:tr w:rsidR="00F93ED0" w:rsidRPr="00F93ED0" w14:paraId="6CB808FF" w14:textId="77777777" w:rsidTr="005B2D62">
        <w:tc>
          <w:tcPr>
            <w:tcW w:w="0" w:type="auto"/>
            <w:shd w:val="clear" w:color="auto" w:fill="BFBFBF" w:themeFill="background1" w:themeFillShade="BF"/>
            <w:hideMark/>
          </w:tcPr>
          <w:p w14:paraId="700A152C" w14:textId="77777777" w:rsidR="00F93ED0" w:rsidRPr="00F93ED0" w:rsidRDefault="00F93ED0" w:rsidP="00F93ED0">
            <w:pPr>
              <w:pStyle w:val="Sinespaciado"/>
              <w:rPr>
                <w:rFonts w:ascii="gobCL" w:hAnsi="gobCL"/>
                <w:b/>
                <w:bCs/>
                <w:lang w:eastAsia="es-MX"/>
              </w:rPr>
            </w:pPr>
            <w:r w:rsidRPr="00F93ED0">
              <w:rPr>
                <w:rFonts w:ascii="gobCL" w:hAnsi="gobCL"/>
                <w:b/>
                <w:bCs/>
                <w:lang w:eastAsia="es-MX"/>
              </w:rPr>
              <w:t>Criterio</w:t>
            </w:r>
          </w:p>
        </w:tc>
        <w:tc>
          <w:tcPr>
            <w:tcW w:w="0" w:type="auto"/>
            <w:shd w:val="clear" w:color="auto" w:fill="BFBFBF" w:themeFill="background1" w:themeFillShade="BF"/>
            <w:hideMark/>
          </w:tcPr>
          <w:p w14:paraId="4DDB2F72" w14:textId="77777777" w:rsidR="00F93ED0" w:rsidRPr="00F93ED0" w:rsidRDefault="00F93ED0" w:rsidP="00F93ED0">
            <w:pPr>
              <w:pStyle w:val="Sinespaciado"/>
              <w:rPr>
                <w:rFonts w:ascii="gobCL" w:hAnsi="gobCL"/>
                <w:b/>
                <w:bCs/>
                <w:lang w:eastAsia="es-MX"/>
              </w:rPr>
            </w:pPr>
            <w:r w:rsidRPr="00F93ED0">
              <w:rPr>
                <w:rFonts w:ascii="gobCL" w:hAnsi="gobCL"/>
                <w:b/>
                <w:bCs/>
                <w:lang w:eastAsia="es-MX"/>
              </w:rPr>
              <w:t>Ponderación</w:t>
            </w:r>
          </w:p>
        </w:tc>
      </w:tr>
      <w:tr w:rsidR="00F93ED0" w:rsidRPr="00F93ED0" w14:paraId="47EF4132" w14:textId="77777777" w:rsidTr="00F93ED0">
        <w:tc>
          <w:tcPr>
            <w:tcW w:w="0" w:type="auto"/>
            <w:hideMark/>
          </w:tcPr>
          <w:p w14:paraId="6B3DFDA5" w14:textId="77777777" w:rsidR="00F93ED0" w:rsidRPr="00F93ED0" w:rsidRDefault="00F93ED0" w:rsidP="00F93ED0">
            <w:pPr>
              <w:pStyle w:val="Sinespaciado"/>
              <w:rPr>
                <w:rFonts w:ascii="gobCL" w:hAnsi="gobCL"/>
                <w:lang w:eastAsia="es-MX"/>
              </w:rPr>
            </w:pPr>
            <w:r w:rsidRPr="00F93ED0">
              <w:rPr>
                <w:rFonts w:ascii="gobCL" w:hAnsi="gobCL"/>
                <w:lang w:eastAsia="es-MX"/>
              </w:rPr>
              <w:t>Experiencia técnica en MMC</w:t>
            </w:r>
          </w:p>
        </w:tc>
        <w:tc>
          <w:tcPr>
            <w:tcW w:w="0" w:type="auto"/>
            <w:hideMark/>
          </w:tcPr>
          <w:p w14:paraId="44388912" w14:textId="77777777" w:rsidR="00F93ED0" w:rsidRPr="00F93ED0" w:rsidRDefault="00F93ED0" w:rsidP="00F93ED0">
            <w:pPr>
              <w:pStyle w:val="Sinespaciado"/>
              <w:rPr>
                <w:rFonts w:ascii="gobCL" w:hAnsi="gobCL"/>
                <w:lang w:eastAsia="es-MX"/>
              </w:rPr>
            </w:pPr>
            <w:r w:rsidRPr="00F93ED0">
              <w:rPr>
                <w:rFonts w:ascii="gobCL" w:hAnsi="gobCL"/>
                <w:lang w:eastAsia="es-MX"/>
              </w:rPr>
              <w:t>35%</w:t>
            </w:r>
          </w:p>
        </w:tc>
      </w:tr>
      <w:tr w:rsidR="00F93ED0" w:rsidRPr="00F93ED0" w14:paraId="0BFCEEB3" w14:textId="77777777" w:rsidTr="00F93ED0">
        <w:tc>
          <w:tcPr>
            <w:tcW w:w="0" w:type="auto"/>
            <w:hideMark/>
          </w:tcPr>
          <w:p w14:paraId="40A4E3D8" w14:textId="77777777" w:rsidR="00F93ED0" w:rsidRPr="00F93ED0" w:rsidRDefault="00F93ED0" w:rsidP="00F93ED0">
            <w:pPr>
              <w:pStyle w:val="Sinespaciado"/>
              <w:rPr>
                <w:rFonts w:ascii="gobCL" w:hAnsi="gobCL"/>
                <w:lang w:eastAsia="es-MX"/>
              </w:rPr>
            </w:pPr>
            <w:r w:rsidRPr="00F93ED0">
              <w:rPr>
                <w:rFonts w:ascii="gobCL" w:hAnsi="gobCL"/>
                <w:lang w:eastAsia="es-MX"/>
              </w:rPr>
              <w:t>Calidad metodológica de la propuesta</w:t>
            </w:r>
          </w:p>
        </w:tc>
        <w:tc>
          <w:tcPr>
            <w:tcW w:w="0" w:type="auto"/>
            <w:hideMark/>
          </w:tcPr>
          <w:p w14:paraId="10C5B6A7" w14:textId="77777777" w:rsidR="00F93ED0" w:rsidRPr="00F93ED0" w:rsidRDefault="00F93ED0" w:rsidP="00F93ED0">
            <w:pPr>
              <w:pStyle w:val="Sinespaciado"/>
              <w:rPr>
                <w:rFonts w:ascii="gobCL" w:hAnsi="gobCL"/>
                <w:lang w:eastAsia="es-MX"/>
              </w:rPr>
            </w:pPr>
            <w:r w:rsidRPr="00F93ED0">
              <w:rPr>
                <w:rFonts w:ascii="gobCL" w:hAnsi="gobCL"/>
                <w:lang w:eastAsia="es-MX"/>
              </w:rPr>
              <w:t>30%</w:t>
            </w:r>
          </w:p>
        </w:tc>
      </w:tr>
      <w:tr w:rsidR="00F93ED0" w:rsidRPr="00F93ED0" w14:paraId="5E33A95B" w14:textId="77777777" w:rsidTr="00F93ED0">
        <w:tc>
          <w:tcPr>
            <w:tcW w:w="0" w:type="auto"/>
            <w:hideMark/>
          </w:tcPr>
          <w:p w14:paraId="015E0E31" w14:textId="77777777" w:rsidR="00F93ED0" w:rsidRPr="00F93ED0" w:rsidRDefault="00F93ED0" w:rsidP="00F93ED0">
            <w:pPr>
              <w:pStyle w:val="Sinespaciado"/>
              <w:rPr>
                <w:rFonts w:ascii="gobCL" w:hAnsi="gobCL"/>
                <w:lang w:eastAsia="es-MX"/>
              </w:rPr>
            </w:pPr>
            <w:r w:rsidRPr="00F93ED0">
              <w:rPr>
                <w:rFonts w:ascii="gobCL" w:hAnsi="gobCL"/>
                <w:lang w:eastAsia="es-MX"/>
              </w:rPr>
              <w:t>Equipo ejecutor</w:t>
            </w:r>
          </w:p>
        </w:tc>
        <w:tc>
          <w:tcPr>
            <w:tcW w:w="0" w:type="auto"/>
            <w:hideMark/>
          </w:tcPr>
          <w:p w14:paraId="10531404" w14:textId="77777777" w:rsidR="00F93ED0" w:rsidRPr="00F93ED0" w:rsidRDefault="00F93ED0" w:rsidP="00F93ED0">
            <w:pPr>
              <w:pStyle w:val="Sinespaciado"/>
              <w:rPr>
                <w:rFonts w:ascii="gobCL" w:hAnsi="gobCL"/>
                <w:lang w:eastAsia="es-MX"/>
              </w:rPr>
            </w:pPr>
            <w:r w:rsidRPr="00F93ED0">
              <w:rPr>
                <w:rFonts w:ascii="gobCL" w:hAnsi="gobCL"/>
                <w:lang w:eastAsia="es-MX"/>
              </w:rPr>
              <w:t>20%</w:t>
            </w:r>
          </w:p>
        </w:tc>
      </w:tr>
      <w:tr w:rsidR="00F93ED0" w:rsidRPr="00F93ED0" w14:paraId="64FB1093" w14:textId="77777777" w:rsidTr="00F93ED0">
        <w:tc>
          <w:tcPr>
            <w:tcW w:w="0" w:type="auto"/>
            <w:hideMark/>
          </w:tcPr>
          <w:p w14:paraId="7EF4ED78" w14:textId="77777777" w:rsidR="00F93ED0" w:rsidRPr="00F93ED0" w:rsidRDefault="00F93ED0" w:rsidP="00F93ED0">
            <w:pPr>
              <w:pStyle w:val="Sinespaciado"/>
              <w:rPr>
                <w:rFonts w:ascii="gobCL" w:hAnsi="gobCL"/>
                <w:lang w:eastAsia="es-MX"/>
              </w:rPr>
            </w:pPr>
            <w:r w:rsidRPr="00F93ED0">
              <w:rPr>
                <w:rFonts w:ascii="gobCL" w:hAnsi="gobCL"/>
                <w:lang w:eastAsia="es-MX"/>
              </w:rPr>
              <w:t>Propuesta económica</w:t>
            </w:r>
          </w:p>
        </w:tc>
        <w:tc>
          <w:tcPr>
            <w:tcW w:w="0" w:type="auto"/>
            <w:hideMark/>
          </w:tcPr>
          <w:p w14:paraId="15472249" w14:textId="77777777" w:rsidR="00F93ED0" w:rsidRPr="00F93ED0" w:rsidRDefault="00F93ED0" w:rsidP="00F93ED0">
            <w:pPr>
              <w:pStyle w:val="Sinespaciado"/>
              <w:rPr>
                <w:rFonts w:ascii="gobCL" w:hAnsi="gobCL"/>
                <w:lang w:eastAsia="es-MX"/>
              </w:rPr>
            </w:pPr>
            <w:r w:rsidRPr="00F93ED0">
              <w:rPr>
                <w:rFonts w:ascii="gobCL" w:hAnsi="gobCL"/>
                <w:lang w:eastAsia="es-MX"/>
              </w:rPr>
              <w:t>15%</w:t>
            </w:r>
          </w:p>
        </w:tc>
      </w:tr>
    </w:tbl>
    <w:p w14:paraId="0EB7D13D" w14:textId="5496C4A2" w:rsidR="00F93ED0" w:rsidRPr="00F93ED0" w:rsidRDefault="00F93ED0" w:rsidP="00F93ED0">
      <w:pPr>
        <w:pStyle w:val="Sinespaciado"/>
        <w:rPr>
          <w:rFonts w:ascii="gobCL" w:hAnsi="gobCL"/>
          <w:lang w:eastAsia="es-MX"/>
        </w:rPr>
      </w:pPr>
    </w:p>
    <w:p w14:paraId="7F74D32C" w14:textId="14547042" w:rsidR="00684936" w:rsidRPr="00684936" w:rsidRDefault="00684936" w:rsidP="00684936">
      <w:pPr>
        <w:pStyle w:val="Ttulo2"/>
        <w:jc w:val="both"/>
        <w:rPr>
          <w:rFonts w:ascii="gobCL" w:hAnsi="gobCL"/>
          <w:color w:val="000000" w:themeColor="text1"/>
          <w:sz w:val="24"/>
          <w:szCs w:val="24"/>
        </w:rPr>
      </w:pPr>
      <w:r w:rsidRPr="00684936">
        <w:rPr>
          <w:rFonts w:ascii="gobCL" w:hAnsi="gobCL"/>
          <w:b/>
          <w:bCs/>
          <w:color w:val="000000" w:themeColor="text1"/>
          <w:sz w:val="24"/>
          <w:szCs w:val="24"/>
        </w:rPr>
        <w:t>1</w:t>
      </w:r>
      <w:r w:rsidRPr="00684936">
        <w:rPr>
          <w:rFonts w:ascii="gobCL" w:hAnsi="gobCL"/>
          <w:b/>
          <w:bCs/>
          <w:color w:val="000000" w:themeColor="text1"/>
          <w:sz w:val="24"/>
          <w:szCs w:val="24"/>
        </w:rPr>
        <w:t>2</w:t>
      </w:r>
      <w:r w:rsidRPr="00684936">
        <w:rPr>
          <w:rFonts w:ascii="gobCL" w:hAnsi="gobCL"/>
          <w:b/>
          <w:bCs/>
          <w:color w:val="000000" w:themeColor="text1"/>
          <w:sz w:val="24"/>
          <w:szCs w:val="24"/>
        </w:rPr>
        <w:t>.</w:t>
      </w:r>
      <w:r w:rsidRPr="00684936">
        <w:rPr>
          <w:rFonts w:ascii="gobCL" w:hAnsi="gobCL"/>
          <w:b/>
          <w:bCs/>
          <w:color w:val="000000" w:themeColor="text1"/>
          <w:sz w:val="24"/>
          <w:szCs w:val="24"/>
        </w:rPr>
        <w:t xml:space="preserve"> </w:t>
      </w:r>
      <w:r w:rsidRPr="00684936">
        <w:rPr>
          <w:rFonts w:ascii="gobCL" w:hAnsi="gobCL"/>
          <w:b/>
          <w:bCs/>
          <w:color w:val="000000" w:themeColor="text1"/>
          <w:sz w:val="24"/>
          <w:szCs w:val="24"/>
        </w:rPr>
        <w:t xml:space="preserve"> PROPIEDAD INTELECTUAL</w:t>
      </w:r>
      <w:r w:rsidRPr="00684936">
        <w:rPr>
          <w:rFonts w:ascii="gobCL" w:hAnsi="gobCL"/>
          <w:color w:val="000000" w:themeColor="text1"/>
          <w:sz w:val="24"/>
          <w:szCs w:val="24"/>
        </w:rPr>
        <w:t xml:space="preserve"> (versión ajustada para universidades)</w:t>
      </w:r>
    </w:p>
    <w:p w14:paraId="3FD633B9" w14:textId="77777777" w:rsidR="00684936" w:rsidRPr="00684936" w:rsidRDefault="00684936" w:rsidP="00684936">
      <w:pPr>
        <w:pStyle w:val="Prrafodelista"/>
        <w:numPr>
          <w:ilvl w:val="0"/>
          <w:numId w:val="32"/>
        </w:numPr>
        <w:jc w:val="both"/>
        <w:rPr>
          <w:rFonts w:ascii="gobCL" w:hAnsi="gobCL"/>
          <w:color w:val="000000" w:themeColor="text1"/>
        </w:rPr>
      </w:pPr>
      <w:r w:rsidRPr="00684936">
        <w:rPr>
          <w:rFonts w:ascii="gobCL" w:hAnsi="gobCL"/>
          <w:color w:val="000000" w:themeColor="text1"/>
        </w:rPr>
        <w:t xml:space="preserve">Los materiales producidos para esta actividad serán de CORFO–CODESSER y el PTI, para fines institucionales. </w:t>
      </w:r>
    </w:p>
    <w:p w14:paraId="178B1A0D" w14:textId="77777777" w:rsidR="00684936" w:rsidRPr="00684936" w:rsidRDefault="00684936" w:rsidP="00684936">
      <w:pPr>
        <w:pStyle w:val="Prrafodelista"/>
        <w:numPr>
          <w:ilvl w:val="0"/>
          <w:numId w:val="32"/>
        </w:numPr>
        <w:jc w:val="both"/>
        <w:rPr>
          <w:rFonts w:ascii="gobCL" w:hAnsi="gobCL"/>
          <w:color w:val="000000" w:themeColor="text1"/>
        </w:rPr>
      </w:pPr>
      <w:r w:rsidRPr="00684936">
        <w:rPr>
          <w:rFonts w:ascii="gobCL" w:hAnsi="gobCL"/>
          <w:color w:val="000000" w:themeColor="text1"/>
        </w:rPr>
        <w:t>El oferente mantiene derecho NO exclusivo de uso en docencia, investigación y extensión, con atribución correspondiente.</w:t>
      </w:r>
    </w:p>
    <w:p w14:paraId="4E731008" w14:textId="77777777" w:rsidR="00684936" w:rsidRPr="00684936" w:rsidRDefault="00684936" w:rsidP="00684936">
      <w:pPr>
        <w:pStyle w:val="Prrafodelista"/>
        <w:numPr>
          <w:ilvl w:val="0"/>
          <w:numId w:val="32"/>
        </w:numPr>
        <w:jc w:val="both"/>
        <w:rPr>
          <w:rFonts w:ascii="gobCL" w:hAnsi="gobCL"/>
          <w:color w:val="000000" w:themeColor="text1"/>
        </w:rPr>
      </w:pPr>
      <w:r w:rsidRPr="00684936">
        <w:rPr>
          <w:rFonts w:ascii="gobCL" w:hAnsi="gobCL"/>
          <w:color w:val="000000" w:themeColor="text1"/>
        </w:rPr>
        <w:t>Contenidos preexistentes siguen siendo propiedad del oferente.</w:t>
      </w:r>
    </w:p>
    <w:p w14:paraId="2F3ADC4C" w14:textId="293D72BE" w:rsidR="00684936" w:rsidRPr="00684936" w:rsidRDefault="00684936" w:rsidP="00684936">
      <w:pPr>
        <w:pStyle w:val="Ttulo2"/>
        <w:jc w:val="both"/>
        <w:rPr>
          <w:rFonts w:ascii="gobCL" w:hAnsi="gobCL"/>
          <w:b/>
          <w:bCs/>
          <w:color w:val="000000" w:themeColor="text1"/>
          <w:sz w:val="24"/>
          <w:szCs w:val="24"/>
        </w:rPr>
      </w:pPr>
      <w:r w:rsidRPr="00684936">
        <w:rPr>
          <w:rFonts w:ascii="gobCL" w:hAnsi="gobCL"/>
          <w:b/>
          <w:bCs/>
          <w:color w:val="000000" w:themeColor="text1"/>
          <w:sz w:val="24"/>
          <w:szCs w:val="24"/>
        </w:rPr>
        <w:t>1</w:t>
      </w:r>
      <w:r w:rsidRPr="00684936">
        <w:rPr>
          <w:rFonts w:ascii="gobCL" w:hAnsi="gobCL"/>
          <w:b/>
          <w:bCs/>
          <w:color w:val="000000" w:themeColor="text1"/>
          <w:sz w:val="24"/>
          <w:szCs w:val="24"/>
        </w:rPr>
        <w:t>3</w:t>
      </w:r>
      <w:r w:rsidRPr="00684936">
        <w:rPr>
          <w:rFonts w:ascii="gobCL" w:hAnsi="gobCL"/>
          <w:b/>
          <w:bCs/>
          <w:color w:val="000000" w:themeColor="text1"/>
          <w:sz w:val="24"/>
          <w:szCs w:val="24"/>
        </w:rPr>
        <w:t>. CONDICIONES CONTRACTUALES</w:t>
      </w:r>
    </w:p>
    <w:p w14:paraId="00221DD7" w14:textId="77777777" w:rsidR="00684936" w:rsidRPr="00684936" w:rsidRDefault="00684936" w:rsidP="00684936">
      <w:pPr>
        <w:pStyle w:val="Prrafodelista"/>
        <w:numPr>
          <w:ilvl w:val="0"/>
          <w:numId w:val="31"/>
        </w:numPr>
        <w:jc w:val="both"/>
        <w:rPr>
          <w:rFonts w:ascii="gobCL" w:hAnsi="gobCL"/>
          <w:color w:val="000000" w:themeColor="text1"/>
        </w:rPr>
      </w:pPr>
      <w:r w:rsidRPr="00684936">
        <w:rPr>
          <w:rFonts w:ascii="gobCL" w:hAnsi="gobCL"/>
          <w:color w:val="000000" w:themeColor="text1"/>
        </w:rPr>
        <w:t>No se solicitarán garantías financieras.</w:t>
      </w:r>
    </w:p>
    <w:p w14:paraId="37DF667F" w14:textId="77777777" w:rsidR="00684936" w:rsidRPr="00684936" w:rsidRDefault="00684936" w:rsidP="00684936">
      <w:pPr>
        <w:pStyle w:val="Prrafodelista"/>
        <w:numPr>
          <w:ilvl w:val="0"/>
          <w:numId w:val="31"/>
        </w:numPr>
        <w:jc w:val="both"/>
        <w:rPr>
          <w:rFonts w:ascii="gobCL" w:hAnsi="gobCL"/>
          <w:color w:val="000000" w:themeColor="text1"/>
        </w:rPr>
      </w:pPr>
      <w:r w:rsidRPr="00684936">
        <w:rPr>
          <w:rFonts w:ascii="gobCL" w:hAnsi="gobCL"/>
          <w:color w:val="000000" w:themeColor="text1"/>
        </w:rPr>
        <w:t>El oferente debe cumplir estrictamente fechas y entregables.</w:t>
      </w:r>
    </w:p>
    <w:p w14:paraId="106BE21E" w14:textId="77777777" w:rsidR="00684936" w:rsidRPr="00684936" w:rsidRDefault="00684936" w:rsidP="00684936">
      <w:pPr>
        <w:pStyle w:val="Prrafodelista"/>
        <w:numPr>
          <w:ilvl w:val="0"/>
          <w:numId w:val="31"/>
        </w:numPr>
        <w:jc w:val="both"/>
        <w:rPr>
          <w:rFonts w:ascii="gobCL" w:hAnsi="gobCL"/>
          <w:color w:val="000000" w:themeColor="text1"/>
        </w:rPr>
      </w:pPr>
      <w:r w:rsidRPr="00684936">
        <w:rPr>
          <w:rFonts w:ascii="gobCL" w:hAnsi="gobCL"/>
          <w:color w:val="000000" w:themeColor="text1"/>
        </w:rPr>
        <w:t>Reemplazos de profesionales requieren aprobación del Gestor del PTI.</w:t>
      </w:r>
    </w:p>
    <w:p w14:paraId="15CE61CE" w14:textId="77777777" w:rsidR="00684936" w:rsidRPr="00684936" w:rsidRDefault="00684936" w:rsidP="00684936">
      <w:pPr>
        <w:jc w:val="both"/>
        <w:rPr>
          <w:rFonts w:ascii="gobCL" w:hAnsi="gobCL"/>
          <w:color w:val="000000" w:themeColor="text1"/>
        </w:rPr>
      </w:pPr>
    </w:p>
    <w:p w14:paraId="298AEB90" w14:textId="77777777" w:rsidR="00684936" w:rsidRPr="00684936" w:rsidRDefault="00684936" w:rsidP="00684936">
      <w:pPr>
        <w:jc w:val="both"/>
        <w:rPr>
          <w:rFonts w:ascii="gobCL" w:hAnsi="gobCL"/>
          <w:color w:val="000000" w:themeColor="text1"/>
        </w:rPr>
      </w:pPr>
      <w:r w:rsidRPr="00684936">
        <w:rPr>
          <w:rFonts w:ascii="gobCL" w:hAnsi="gobCL"/>
          <w:color w:val="000000" w:themeColor="text1"/>
        </w:rPr>
        <w:t>CODESSER podrá dar cierre anticipado a la consultoría si no se ejecuta de manera adecuada o no se cumple con la propuesta presentada. Aquellos profesionales que figuren en la propuesta del equipo de trabajo no podrán ser sustituidos por el consultor, salvo caso justificado, previo envío de carta de solicitud de cambio de profesional. El profesional saliente deberá sercreemplazado por otro que posea competencias técnicas y profesionales iguales o superiores al sustituido y deberá ser aprobado por el comité de evaluación.</w:t>
      </w:r>
    </w:p>
    <w:p w14:paraId="517BB0FA" w14:textId="77777777" w:rsidR="00684936" w:rsidRPr="00684936" w:rsidRDefault="00684936" w:rsidP="00684936">
      <w:pPr>
        <w:jc w:val="both"/>
        <w:rPr>
          <w:rFonts w:ascii="gobCL" w:hAnsi="gobCL"/>
          <w:color w:val="000000" w:themeColor="text1"/>
        </w:rPr>
      </w:pPr>
    </w:p>
    <w:p w14:paraId="11415378" w14:textId="65F898B3" w:rsidR="00684936" w:rsidRPr="00684936" w:rsidRDefault="00684936" w:rsidP="00684936">
      <w:pPr>
        <w:jc w:val="both"/>
        <w:rPr>
          <w:rFonts w:ascii="gobCL" w:hAnsi="gobCL"/>
          <w:b/>
          <w:bCs/>
          <w:color w:val="000000" w:themeColor="text1"/>
        </w:rPr>
      </w:pPr>
      <w:r w:rsidRPr="00684936">
        <w:rPr>
          <w:rFonts w:ascii="gobCL" w:hAnsi="gobCL"/>
          <w:b/>
          <w:bCs/>
          <w:color w:val="000000" w:themeColor="text1"/>
        </w:rPr>
        <w:t>1</w:t>
      </w:r>
      <w:r w:rsidRPr="00684936">
        <w:rPr>
          <w:rFonts w:ascii="gobCL" w:hAnsi="gobCL"/>
          <w:b/>
          <w:bCs/>
          <w:color w:val="000000" w:themeColor="text1"/>
        </w:rPr>
        <w:t>4</w:t>
      </w:r>
      <w:r w:rsidRPr="00684936">
        <w:rPr>
          <w:rFonts w:ascii="gobCL" w:hAnsi="gobCL"/>
          <w:b/>
          <w:bCs/>
          <w:color w:val="000000" w:themeColor="text1"/>
        </w:rPr>
        <w:t>. PRESENTACIÓN DE OFERTA</w:t>
      </w:r>
    </w:p>
    <w:p w14:paraId="122BE49C" w14:textId="77777777" w:rsidR="00684936" w:rsidRPr="00684936" w:rsidRDefault="00684936" w:rsidP="00684936">
      <w:pPr>
        <w:jc w:val="both"/>
        <w:rPr>
          <w:rFonts w:ascii="gobCL" w:hAnsi="gobCL"/>
          <w:color w:val="000000" w:themeColor="text1"/>
        </w:rPr>
      </w:pPr>
    </w:p>
    <w:p w14:paraId="38EDE91F" w14:textId="77777777" w:rsidR="00684936" w:rsidRPr="00684936" w:rsidRDefault="00684936" w:rsidP="00684936">
      <w:pPr>
        <w:jc w:val="both"/>
        <w:rPr>
          <w:rFonts w:ascii="gobCL" w:hAnsi="gobCL"/>
          <w:color w:val="000000" w:themeColor="text1"/>
        </w:rPr>
      </w:pPr>
      <w:r w:rsidRPr="00684936">
        <w:rPr>
          <w:rFonts w:ascii="gobCL" w:hAnsi="gobCL"/>
          <w:color w:val="000000" w:themeColor="text1"/>
        </w:rPr>
        <w:t xml:space="preserve">Las ofertas serán recibidas hasta el </w:t>
      </w:r>
      <w:r w:rsidRPr="00684936">
        <w:rPr>
          <w:rFonts w:ascii="gobCL" w:hAnsi="gobCL"/>
          <w:b/>
          <w:bCs/>
          <w:color w:val="000000" w:themeColor="text1"/>
        </w:rPr>
        <w:t>Viernes20 de Marzo del  2026</w:t>
      </w:r>
      <w:r w:rsidRPr="00684936">
        <w:rPr>
          <w:rFonts w:ascii="gobCL" w:hAnsi="gobCL"/>
          <w:color w:val="000000" w:themeColor="text1"/>
        </w:rPr>
        <w:t xml:space="preserve">, hasta las 12:00 hrs., vía correo electrónico dirigido a </w:t>
      </w:r>
      <w:hyperlink r:id="rId8" w:history="1">
        <w:r w:rsidRPr="00684936">
          <w:rPr>
            <w:rStyle w:val="Hipervnculo"/>
            <w:rFonts w:ascii="gobCL" w:hAnsi="gobCL"/>
          </w:rPr>
          <w:t>rocio.barbieri@codesser.cl</w:t>
        </w:r>
      </w:hyperlink>
      <w:r w:rsidRPr="00684936">
        <w:rPr>
          <w:rStyle w:val="Hipervnculo"/>
          <w:rFonts w:ascii="gobCL" w:hAnsi="gobCL"/>
        </w:rPr>
        <w:t xml:space="preserve"> y ps.tomas.vera@codesser.cl</w:t>
      </w:r>
    </w:p>
    <w:p w14:paraId="1A1529CC" w14:textId="77777777" w:rsidR="00684936" w:rsidRPr="00684936" w:rsidRDefault="00684936" w:rsidP="00684936">
      <w:pPr>
        <w:jc w:val="both"/>
        <w:rPr>
          <w:rFonts w:ascii="gobCL" w:hAnsi="gobCL"/>
          <w:color w:val="000000" w:themeColor="text1"/>
        </w:rPr>
      </w:pPr>
    </w:p>
    <w:p w14:paraId="38F1414A" w14:textId="77777777" w:rsidR="00684936" w:rsidRPr="00684936" w:rsidRDefault="00684936" w:rsidP="00684936">
      <w:pPr>
        <w:jc w:val="both"/>
        <w:rPr>
          <w:rFonts w:ascii="gobCL" w:hAnsi="gobCL"/>
          <w:color w:val="000000" w:themeColor="text1"/>
        </w:rPr>
      </w:pPr>
      <w:r w:rsidRPr="00684936">
        <w:rPr>
          <w:rFonts w:ascii="gobCL" w:hAnsi="gobCL"/>
          <w:color w:val="000000" w:themeColor="text1"/>
        </w:rPr>
        <w:t>Las ofertas deberán contener los siguientes anexos:</w:t>
      </w:r>
    </w:p>
    <w:p w14:paraId="1A6286FB" w14:textId="77777777" w:rsidR="00684936" w:rsidRPr="00684936" w:rsidRDefault="00684936" w:rsidP="00684936">
      <w:pPr>
        <w:jc w:val="both"/>
        <w:rPr>
          <w:rFonts w:ascii="gobCL" w:hAnsi="gobCL"/>
          <w:color w:val="000000" w:themeColor="text1"/>
        </w:rPr>
      </w:pPr>
    </w:p>
    <w:p w14:paraId="50E10F84" w14:textId="77777777" w:rsidR="00684936" w:rsidRPr="00684936" w:rsidRDefault="00684936" w:rsidP="00684936">
      <w:pPr>
        <w:jc w:val="both"/>
        <w:rPr>
          <w:rFonts w:ascii="gobCL" w:hAnsi="gobCL"/>
          <w:color w:val="000000" w:themeColor="text1"/>
        </w:rPr>
      </w:pPr>
      <w:r w:rsidRPr="00684936">
        <w:rPr>
          <w:rFonts w:ascii="gobCL" w:hAnsi="gobCL"/>
          <w:color w:val="000000" w:themeColor="text1"/>
        </w:rPr>
        <w:t>• ANEXO A: Antecedentes del Oferente</w:t>
      </w:r>
    </w:p>
    <w:p w14:paraId="651D2DF7" w14:textId="77777777" w:rsidR="00684936" w:rsidRPr="00684936" w:rsidRDefault="00684936" w:rsidP="00684936">
      <w:pPr>
        <w:jc w:val="both"/>
        <w:rPr>
          <w:rFonts w:ascii="gobCL" w:hAnsi="gobCL"/>
          <w:color w:val="000000" w:themeColor="text1"/>
        </w:rPr>
      </w:pPr>
      <w:r w:rsidRPr="00684936">
        <w:rPr>
          <w:rFonts w:ascii="gobCL" w:hAnsi="gobCL"/>
          <w:color w:val="000000" w:themeColor="text1"/>
        </w:rPr>
        <w:t>• ANEXO B: Propuesta Técnica</w:t>
      </w:r>
    </w:p>
    <w:p w14:paraId="2B7955F7" w14:textId="77777777" w:rsidR="00684936" w:rsidRPr="00684936" w:rsidRDefault="00684936" w:rsidP="00684936">
      <w:pPr>
        <w:jc w:val="both"/>
        <w:rPr>
          <w:rFonts w:ascii="gobCL" w:hAnsi="gobCL"/>
          <w:color w:val="000000" w:themeColor="text1"/>
        </w:rPr>
      </w:pPr>
      <w:r w:rsidRPr="00684936">
        <w:rPr>
          <w:rFonts w:ascii="gobCL" w:hAnsi="gobCL"/>
          <w:color w:val="000000" w:themeColor="text1"/>
        </w:rPr>
        <w:t>• ANEXO C: Experiencia Profesional, CV de la empresa, CV de los profesionales,  en ambos casos se debe acreditar la experiencia en la materia.</w:t>
      </w:r>
    </w:p>
    <w:p w14:paraId="68E3BA85" w14:textId="77777777" w:rsidR="00684936" w:rsidRPr="00684936" w:rsidRDefault="00684936" w:rsidP="00684936">
      <w:pPr>
        <w:jc w:val="both"/>
        <w:rPr>
          <w:rFonts w:ascii="gobCL" w:hAnsi="gobCL"/>
          <w:b/>
          <w:bCs/>
          <w:color w:val="000000" w:themeColor="text1"/>
        </w:rPr>
      </w:pPr>
    </w:p>
    <w:p w14:paraId="03777FB3" w14:textId="5DF3F9E5" w:rsidR="00684936" w:rsidRPr="00684936" w:rsidRDefault="00684936" w:rsidP="00684936">
      <w:pPr>
        <w:jc w:val="both"/>
        <w:rPr>
          <w:rFonts w:ascii="gobCL" w:hAnsi="gobCL"/>
          <w:b/>
          <w:bCs/>
          <w:color w:val="000000" w:themeColor="text1"/>
        </w:rPr>
      </w:pPr>
      <w:r w:rsidRPr="00684936">
        <w:rPr>
          <w:rFonts w:ascii="gobCL" w:hAnsi="gobCL"/>
          <w:b/>
          <w:bCs/>
          <w:color w:val="000000" w:themeColor="text1"/>
        </w:rPr>
        <w:t>1</w:t>
      </w:r>
      <w:r w:rsidRPr="00684936">
        <w:rPr>
          <w:rFonts w:ascii="gobCL" w:hAnsi="gobCL"/>
          <w:b/>
          <w:bCs/>
          <w:color w:val="000000" w:themeColor="text1"/>
        </w:rPr>
        <w:t>5</w:t>
      </w:r>
      <w:r w:rsidRPr="00684936">
        <w:rPr>
          <w:rFonts w:ascii="gobCL" w:hAnsi="gobCL"/>
          <w:b/>
          <w:bCs/>
          <w:color w:val="000000" w:themeColor="text1"/>
        </w:rPr>
        <w:t>. RECEPCIÓN DE CONSULTAS</w:t>
      </w:r>
    </w:p>
    <w:p w14:paraId="1A6AA16A" w14:textId="77777777" w:rsidR="00684936" w:rsidRPr="00684936" w:rsidRDefault="00684936" w:rsidP="00684936">
      <w:pPr>
        <w:jc w:val="both"/>
        <w:rPr>
          <w:rFonts w:ascii="gobCL" w:hAnsi="gobCL"/>
          <w:color w:val="000000" w:themeColor="text1"/>
        </w:rPr>
      </w:pPr>
    </w:p>
    <w:p w14:paraId="07BF1982" w14:textId="77777777" w:rsidR="00684936" w:rsidRPr="00684936" w:rsidRDefault="00684936" w:rsidP="00684936">
      <w:pPr>
        <w:jc w:val="both"/>
        <w:rPr>
          <w:rFonts w:ascii="gobCL" w:hAnsi="gobCL"/>
          <w:color w:val="000000" w:themeColor="text1"/>
        </w:rPr>
      </w:pPr>
      <w:r w:rsidRPr="00684936">
        <w:rPr>
          <w:rFonts w:ascii="gobCL" w:hAnsi="gobCL"/>
          <w:color w:val="000000" w:themeColor="text1"/>
        </w:rPr>
        <w:t xml:space="preserve">Los postulantes podrán formular consultas desde el  </w:t>
      </w:r>
      <w:r w:rsidRPr="00684936">
        <w:rPr>
          <w:rFonts w:ascii="gobCL" w:hAnsi="gobCL"/>
          <w:b/>
          <w:bCs/>
          <w:color w:val="000000" w:themeColor="text1"/>
        </w:rPr>
        <w:t>Lunes 9 de Marzo hasta el Viernes 13 de Marzo del 2026 hasta las 12:00hrs</w:t>
      </w:r>
      <w:r w:rsidRPr="00684936">
        <w:rPr>
          <w:rFonts w:ascii="gobCL" w:hAnsi="gobCL"/>
          <w:color w:val="000000" w:themeColor="text1"/>
        </w:rPr>
        <w:t xml:space="preserve">. al email; </w:t>
      </w:r>
      <w:hyperlink r:id="rId9" w:history="1">
        <w:r w:rsidRPr="00684936">
          <w:rPr>
            <w:rStyle w:val="Hipervnculo"/>
            <w:rFonts w:ascii="gobCL" w:hAnsi="gobCL"/>
          </w:rPr>
          <w:t>rocio.barbieri@codesser.cl</w:t>
        </w:r>
      </w:hyperlink>
      <w:r w:rsidRPr="00684936">
        <w:rPr>
          <w:rFonts w:ascii="gobCL" w:hAnsi="gobCL"/>
          <w:color w:val="000000" w:themeColor="text1"/>
        </w:rPr>
        <w:t xml:space="preserve"> y </w:t>
      </w:r>
      <w:r w:rsidRPr="00684936">
        <w:rPr>
          <w:rStyle w:val="Hipervnculo"/>
          <w:rFonts w:ascii="gobCL" w:hAnsi="gobCL"/>
        </w:rPr>
        <w:t>ps.tomas.vera@codesser.cl</w:t>
      </w:r>
    </w:p>
    <w:p w14:paraId="494233F8" w14:textId="77777777" w:rsidR="00684936" w:rsidRPr="00684936" w:rsidRDefault="00684936" w:rsidP="00684936">
      <w:pPr>
        <w:jc w:val="both"/>
        <w:rPr>
          <w:rFonts w:ascii="gobCL" w:hAnsi="gobCL"/>
          <w:color w:val="000000" w:themeColor="text1"/>
        </w:rPr>
      </w:pPr>
      <w:r w:rsidRPr="00684936">
        <w:rPr>
          <w:rFonts w:ascii="gobCL" w:hAnsi="gobCL"/>
          <w:color w:val="000000" w:themeColor="text1"/>
        </w:rPr>
        <w:t>No se aceptarán consultas por otra vía o fuera del plazo descrito anteriormente.</w:t>
      </w:r>
    </w:p>
    <w:p w14:paraId="0BD07D39" w14:textId="77777777" w:rsidR="00684936" w:rsidRPr="00684936" w:rsidRDefault="00684936" w:rsidP="00684936">
      <w:pPr>
        <w:jc w:val="both"/>
        <w:rPr>
          <w:rFonts w:ascii="gobCL" w:hAnsi="gobCL"/>
          <w:color w:val="000000" w:themeColor="text1"/>
        </w:rPr>
      </w:pPr>
    </w:p>
    <w:p w14:paraId="5860BC29" w14:textId="77777777" w:rsidR="00684936" w:rsidRPr="00684936" w:rsidRDefault="00684936" w:rsidP="00684936">
      <w:pPr>
        <w:jc w:val="both"/>
        <w:rPr>
          <w:rFonts w:ascii="gobCL" w:hAnsi="gobCL"/>
          <w:color w:val="000000" w:themeColor="text1"/>
        </w:rPr>
      </w:pPr>
      <w:r w:rsidRPr="00684936">
        <w:rPr>
          <w:rFonts w:ascii="gobCL" w:hAnsi="gobCL"/>
          <w:color w:val="000000" w:themeColor="text1"/>
        </w:rPr>
        <w:t>Las aclaraciones serán contestadas al tercer día hábil siguiente a la recepción de la consulta, a través del mismo medio con copia a todos los invitados, para conocimiento de todos los postulantes, resguardando la identidad de los interesados que hubieren efectuado las consultas.</w:t>
      </w:r>
    </w:p>
    <w:p w14:paraId="121F638A" w14:textId="77777777" w:rsidR="00684936" w:rsidRPr="00684936" w:rsidRDefault="00684936" w:rsidP="00684936">
      <w:pPr>
        <w:jc w:val="both"/>
        <w:rPr>
          <w:rFonts w:ascii="gobCL" w:hAnsi="gobCL"/>
          <w:color w:val="000000" w:themeColor="text1"/>
        </w:rPr>
      </w:pPr>
    </w:p>
    <w:p w14:paraId="593A5529" w14:textId="5472EF84" w:rsidR="00684936" w:rsidRPr="00684936" w:rsidRDefault="00684936" w:rsidP="00684936">
      <w:pPr>
        <w:jc w:val="both"/>
        <w:rPr>
          <w:rFonts w:ascii="gobCL" w:hAnsi="gobCL"/>
          <w:b/>
          <w:bCs/>
          <w:color w:val="000000" w:themeColor="text1"/>
        </w:rPr>
      </w:pPr>
      <w:r w:rsidRPr="00684936">
        <w:rPr>
          <w:rFonts w:ascii="gobCL" w:hAnsi="gobCL"/>
          <w:b/>
          <w:bCs/>
          <w:color w:val="000000" w:themeColor="text1"/>
        </w:rPr>
        <w:t>1</w:t>
      </w:r>
      <w:r w:rsidRPr="00684936">
        <w:rPr>
          <w:rFonts w:ascii="gobCL" w:hAnsi="gobCL"/>
          <w:b/>
          <w:bCs/>
          <w:color w:val="000000" w:themeColor="text1"/>
        </w:rPr>
        <w:t>6</w:t>
      </w:r>
      <w:r w:rsidRPr="00684936">
        <w:rPr>
          <w:rFonts w:ascii="gobCL" w:hAnsi="gobCL"/>
          <w:b/>
          <w:bCs/>
          <w:color w:val="000000" w:themeColor="text1"/>
        </w:rPr>
        <w:t>.EVALUACIÓN DE LAS PROPUESTAS</w:t>
      </w:r>
    </w:p>
    <w:p w14:paraId="2DE1F04B" w14:textId="77777777" w:rsidR="00684936" w:rsidRPr="00684936" w:rsidRDefault="00684936" w:rsidP="00684936">
      <w:pPr>
        <w:jc w:val="both"/>
        <w:rPr>
          <w:rFonts w:ascii="gobCL" w:hAnsi="gobCL"/>
          <w:b/>
          <w:bCs/>
          <w:color w:val="000000" w:themeColor="text1"/>
        </w:rPr>
      </w:pPr>
    </w:p>
    <w:p w14:paraId="4FCC4463" w14:textId="77777777" w:rsidR="00684936" w:rsidRPr="00684936" w:rsidRDefault="00684936" w:rsidP="00684936">
      <w:pPr>
        <w:jc w:val="both"/>
        <w:rPr>
          <w:rFonts w:ascii="gobCL" w:hAnsi="gobCL"/>
          <w:color w:val="000000" w:themeColor="text1"/>
        </w:rPr>
      </w:pPr>
      <w:r w:rsidRPr="00684936">
        <w:rPr>
          <w:rFonts w:ascii="gobCL" w:hAnsi="gobCL"/>
          <w:color w:val="000000" w:themeColor="text1"/>
        </w:rPr>
        <w:t>Recibida todas las propuestas, CODESSER conformará un comité de evaluación donde se analizarán ofertas presentadas de acuerdo a los criterios de evaluación. Los proponentes que no presenten algunos de los documentos indicados, quedarán automáticamente fuera del proceso licitatorio.</w:t>
      </w:r>
    </w:p>
    <w:p w14:paraId="6A686D51" w14:textId="77777777" w:rsidR="00684936" w:rsidRPr="00684936" w:rsidRDefault="00684936" w:rsidP="00684936">
      <w:pPr>
        <w:jc w:val="both"/>
        <w:rPr>
          <w:rFonts w:ascii="gobCL" w:hAnsi="gobCL"/>
          <w:color w:val="000000" w:themeColor="text1"/>
        </w:rPr>
      </w:pPr>
    </w:p>
    <w:p w14:paraId="4336B715" w14:textId="77777777" w:rsidR="00684936" w:rsidRPr="00684936" w:rsidRDefault="00684936" w:rsidP="00684936">
      <w:pPr>
        <w:jc w:val="both"/>
        <w:rPr>
          <w:rFonts w:ascii="gobCL" w:hAnsi="gobCL"/>
          <w:color w:val="000000" w:themeColor="text1"/>
        </w:rPr>
      </w:pPr>
      <w:r w:rsidRPr="00684936">
        <w:rPr>
          <w:rFonts w:ascii="gobCL" w:hAnsi="gobCL"/>
          <w:color w:val="000000" w:themeColor="text1"/>
        </w:rPr>
        <w:t xml:space="preserve">La revisión de las propuestas se realizará el </w:t>
      </w:r>
      <w:r w:rsidRPr="00684936">
        <w:rPr>
          <w:rFonts w:ascii="gobCL" w:hAnsi="gobCL"/>
          <w:b/>
          <w:bCs/>
          <w:color w:val="000000" w:themeColor="text1"/>
        </w:rPr>
        <w:t>día 23 de Marzo 2026  a las 12:00 hrs</w:t>
      </w:r>
      <w:r w:rsidRPr="00684936">
        <w:rPr>
          <w:rFonts w:ascii="gobCL" w:hAnsi="gobCL"/>
          <w:color w:val="000000" w:themeColor="text1"/>
        </w:rPr>
        <w:t>. Sólo después de haber pasado el proceso de revisión de los documentos legales se darán por admisibles, de lo contrario se rechazará la oferta. No obstante, CODESSER podrá solicitar aclaraciones a la documentación legal presentada, no permitiendo incorporar</w:t>
      </w:r>
    </w:p>
    <w:p w14:paraId="180AD3D6" w14:textId="0060DBBD" w:rsidR="00684936" w:rsidRPr="00684936" w:rsidRDefault="00684936" w:rsidP="00684936">
      <w:pPr>
        <w:jc w:val="both"/>
        <w:rPr>
          <w:rFonts w:ascii="gobCL" w:hAnsi="gobCL"/>
          <w:color w:val="000000" w:themeColor="text1"/>
        </w:rPr>
      </w:pPr>
      <w:r w:rsidRPr="00684936">
        <w:rPr>
          <w:rFonts w:ascii="gobCL" w:hAnsi="gobCL"/>
          <w:color w:val="000000" w:themeColor="text1"/>
        </w:rPr>
        <w:t>nueva documentación técnica.</w:t>
      </w:r>
    </w:p>
    <w:p w14:paraId="726D7B0D" w14:textId="77777777" w:rsidR="00684936" w:rsidRPr="00684936" w:rsidRDefault="00684936" w:rsidP="00684936">
      <w:pPr>
        <w:jc w:val="both"/>
        <w:rPr>
          <w:rFonts w:ascii="gobCL" w:hAnsi="gobCL"/>
          <w:b/>
          <w:bCs/>
          <w:color w:val="000000" w:themeColor="text1"/>
        </w:rPr>
      </w:pPr>
    </w:p>
    <w:p w14:paraId="6D169868" w14:textId="49348F0E" w:rsidR="00684936" w:rsidRPr="00684936" w:rsidRDefault="00684936" w:rsidP="00684936">
      <w:pPr>
        <w:jc w:val="both"/>
        <w:rPr>
          <w:rFonts w:ascii="gobCL" w:hAnsi="gobCL"/>
          <w:b/>
          <w:bCs/>
          <w:color w:val="000000" w:themeColor="text1"/>
        </w:rPr>
      </w:pPr>
      <w:r w:rsidRPr="00684936">
        <w:rPr>
          <w:rFonts w:ascii="gobCL" w:hAnsi="gobCL"/>
          <w:b/>
          <w:bCs/>
          <w:color w:val="000000" w:themeColor="text1"/>
        </w:rPr>
        <w:t>1</w:t>
      </w:r>
      <w:r w:rsidRPr="00684936">
        <w:rPr>
          <w:rFonts w:ascii="gobCL" w:hAnsi="gobCL"/>
          <w:b/>
          <w:bCs/>
          <w:color w:val="000000" w:themeColor="text1"/>
        </w:rPr>
        <w:t>7</w:t>
      </w:r>
      <w:r w:rsidRPr="00684936">
        <w:rPr>
          <w:rFonts w:ascii="gobCL" w:hAnsi="gobCL"/>
          <w:b/>
          <w:bCs/>
          <w:color w:val="000000" w:themeColor="text1"/>
        </w:rPr>
        <w:t>. RESULTADOS</w:t>
      </w:r>
    </w:p>
    <w:p w14:paraId="16E1C332" w14:textId="77777777" w:rsidR="00684936" w:rsidRPr="00684936" w:rsidRDefault="00684936" w:rsidP="00684936">
      <w:pPr>
        <w:jc w:val="both"/>
        <w:rPr>
          <w:rFonts w:ascii="gobCL" w:hAnsi="gobCL"/>
          <w:color w:val="000000" w:themeColor="text1"/>
        </w:rPr>
      </w:pPr>
    </w:p>
    <w:p w14:paraId="6E0A20EA" w14:textId="77777777" w:rsidR="00684936" w:rsidRPr="00684936" w:rsidRDefault="00684936" w:rsidP="00684936">
      <w:pPr>
        <w:jc w:val="both"/>
        <w:rPr>
          <w:rFonts w:ascii="gobCL" w:hAnsi="gobCL"/>
          <w:color w:val="000000" w:themeColor="text1"/>
        </w:rPr>
      </w:pPr>
      <w:r w:rsidRPr="00684936">
        <w:rPr>
          <w:rFonts w:ascii="gobCL" w:hAnsi="gobCL"/>
          <w:color w:val="000000" w:themeColor="text1"/>
        </w:rPr>
        <w:t xml:space="preserve">Los resultados serán entregados a los postulantes el </w:t>
      </w:r>
      <w:r w:rsidRPr="00684936">
        <w:rPr>
          <w:rFonts w:ascii="gobCL" w:hAnsi="gobCL"/>
          <w:b/>
          <w:bCs/>
          <w:color w:val="000000" w:themeColor="text1"/>
        </w:rPr>
        <w:t>25 de Marzo 2026</w:t>
      </w:r>
      <w:r w:rsidRPr="00684936">
        <w:rPr>
          <w:rFonts w:ascii="gobCL" w:hAnsi="gobCL"/>
          <w:color w:val="000000" w:themeColor="text1"/>
        </w:rPr>
        <w:t xml:space="preserve"> mediante correo electrónico.</w:t>
      </w:r>
    </w:p>
    <w:p w14:paraId="29BD46D0" w14:textId="77777777" w:rsidR="00BC3239" w:rsidRPr="00684936" w:rsidRDefault="00BC3239"/>
    <w:p w14:paraId="5ECFF2E7" w14:textId="77777777" w:rsidR="00684936" w:rsidRPr="00684936" w:rsidRDefault="00684936"/>
    <w:p w14:paraId="0E42E728" w14:textId="77777777" w:rsidR="00684936" w:rsidRPr="00684936" w:rsidRDefault="00684936"/>
    <w:p w14:paraId="299DAD26" w14:textId="77777777" w:rsidR="00684936" w:rsidRPr="00684936" w:rsidRDefault="00684936"/>
    <w:p w14:paraId="555575CD" w14:textId="77777777" w:rsidR="00684936" w:rsidRPr="00684936" w:rsidRDefault="00684936"/>
    <w:p w14:paraId="540FD5DD" w14:textId="77777777" w:rsidR="00684936" w:rsidRPr="00684936" w:rsidRDefault="00684936"/>
    <w:p w14:paraId="69D0CBF5" w14:textId="77777777" w:rsidR="00684936" w:rsidRPr="00684936" w:rsidRDefault="00684936"/>
    <w:p w14:paraId="0B8A3309" w14:textId="77777777" w:rsidR="00684936" w:rsidRPr="00684936" w:rsidRDefault="00684936"/>
    <w:p w14:paraId="295D1640" w14:textId="77777777" w:rsidR="00684936" w:rsidRPr="00684936" w:rsidRDefault="00684936"/>
    <w:p w14:paraId="615AB92B" w14:textId="77777777" w:rsidR="00684936" w:rsidRPr="00684936" w:rsidRDefault="00684936"/>
    <w:p w14:paraId="42186943" w14:textId="77777777" w:rsidR="00684936" w:rsidRDefault="00684936"/>
    <w:p w14:paraId="17F21226" w14:textId="77777777" w:rsidR="00684936" w:rsidRDefault="00684936"/>
    <w:p w14:paraId="1D8335D0" w14:textId="77777777" w:rsidR="00684936" w:rsidRDefault="00684936"/>
    <w:p w14:paraId="16C73D0F" w14:textId="77777777" w:rsidR="00684936" w:rsidRDefault="00684936"/>
    <w:p w14:paraId="21200131" w14:textId="77777777" w:rsidR="00684936" w:rsidRDefault="00684936"/>
    <w:p w14:paraId="51546A1F" w14:textId="77777777" w:rsidR="00684936" w:rsidRDefault="00684936"/>
    <w:p w14:paraId="4EC61D7C" w14:textId="77777777" w:rsidR="00684936" w:rsidRDefault="00684936"/>
    <w:p w14:paraId="00F1E481" w14:textId="77777777" w:rsidR="00684936" w:rsidRDefault="00684936" w:rsidP="00684936">
      <w:pPr>
        <w:jc w:val="both"/>
        <w:rPr>
          <w:rFonts w:ascii="gobCL" w:hAnsi="gobCL"/>
          <w:color w:val="000000" w:themeColor="text1"/>
        </w:rPr>
      </w:pPr>
      <w:r w:rsidRPr="008C3A00">
        <w:rPr>
          <w:rFonts w:ascii="gobCL" w:hAnsi="gobCL"/>
          <w:color w:val="000000" w:themeColor="text1"/>
        </w:rPr>
        <w:t>ANEXO A</w:t>
      </w:r>
    </w:p>
    <w:p w14:paraId="5AD7CEB3" w14:textId="77777777" w:rsidR="00684936" w:rsidRPr="008C3A00" w:rsidRDefault="00684936" w:rsidP="00684936">
      <w:pPr>
        <w:jc w:val="both"/>
        <w:rPr>
          <w:rFonts w:ascii="gobCL" w:hAnsi="gobCL"/>
          <w:color w:val="000000" w:themeColor="text1"/>
        </w:rPr>
      </w:pPr>
    </w:p>
    <w:p w14:paraId="24219ED1" w14:textId="77777777" w:rsidR="00684936" w:rsidRDefault="00684936" w:rsidP="00684936">
      <w:pPr>
        <w:jc w:val="both"/>
        <w:rPr>
          <w:rFonts w:ascii="gobCL" w:hAnsi="gobCL"/>
          <w:color w:val="000000" w:themeColor="text1"/>
        </w:rPr>
      </w:pPr>
      <w:r w:rsidRPr="008C3A00">
        <w:rPr>
          <w:rFonts w:ascii="gobCL" w:hAnsi="gobCL"/>
          <w:color w:val="000000" w:themeColor="text1"/>
        </w:rPr>
        <w:t>IDENTIFICACIÓN DEL OFERENTE</w:t>
      </w:r>
    </w:p>
    <w:p w14:paraId="38D68B8C" w14:textId="77777777" w:rsidR="00684936" w:rsidRPr="008C3A00" w:rsidRDefault="00684936" w:rsidP="00684936">
      <w:pPr>
        <w:jc w:val="both"/>
        <w:rPr>
          <w:rFonts w:ascii="gobCL" w:hAnsi="gobCL"/>
          <w:color w:val="000000" w:themeColor="text1"/>
        </w:rPr>
      </w:pPr>
    </w:p>
    <w:p w14:paraId="19B4489D" w14:textId="77777777" w:rsidR="00684936" w:rsidRPr="008C3A00" w:rsidRDefault="00684936" w:rsidP="00684936">
      <w:pPr>
        <w:pStyle w:val="Prrafodelista"/>
        <w:numPr>
          <w:ilvl w:val="0"/>
          <w:numId w:val="29"/>
        </w:numPr>
        <w:jc w:val="both"/>
        <w:rPr>
          <w:rFonts w:ascii="gobCL" w:hAnsi="gobCL"/>
          <w:color w:val="000000" w:themeColor="text1"/>
        </w:rPr>
      </w:pPr>
      <w:r w:rsidRPr="008C3A00">
        <w:rPr>
          <w:rFonts w:ascii="gobCL" w:hAnsi="gobCL"/>
          <w:color w:val="000000" w:themeColor="text1"/>
        </w:rPr>
        <w:t>Antecedentes del Oferente</w:t>
      </w:r>
    </w:p>
    <w:p w14:paraId="34525ED7" w14:textId="77777777" w:rsidR="00684936" w:rsidRPr="008C3A00" w:rsidRDefault="00684936" w:rsidP="00684936">
      <w:pPr>
        <w:pStyle w:val="Prrafodelista"/>
        <w:jc w:val="both"/>
        <w:rPr>
          <w:rFonts w:ascii="gobCL" w:hAnsi="gobCL"/>
          <w:color w:val="000000" w:themeColor="text1"/>
        </w:rPr>
      </w:pPr>
    </w:p>
    <w:p w14:paraId="570D3399"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Nombre completo persona natural o razón social proponente:</w:t>
      </w:r>
    </w:p>
    <w:p w14:paraId="30815817"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Nombre de fantasía (si lo tiene)</w:t>
      </w:r>
    </w:p>
    <w:p w14:paraId="6D1D2639"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RUT del proponente</w:t>
      </w:r>
    </w:p>
    <w:p w14:paraId="12503792"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Nombre representante Legal</w:t>
      </w:r>
    </w:p>
    <w:p w14:paraId="2A708E05"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RUT representante legal</w:t>
      </w:r>
    </w:p>
    <w:p w14:paraId="3B050F36"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Teléfono contacto Representante legal</w:t>
      </w:r>
    </w:p>
    <w:p w14:paraId="4C2569B3"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Nombre Jefe Proyecto</w:t>
      </w:r>
    </w:p>
    <w:p w14:paraId="5254E51F"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Rut Jefe Proyecto</w:t>
      </w:r>
    </w:p>
    <w:p w14:paraId="1DE6C216"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Teléfono contacto jefe Proyecto</w:t>
      </w:r>
    </w:p>
    <w:p w14:paraId="38B08814"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Dirección:</w:t>
      </w:r>
    </w:p>
    <w:p w14:paraId="6761490C"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Ciudad:</w:t>
      </w:r>
    </w:p>
    <w:p w14:paraId="1A3C2CC6"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Correo electrónico:</w:t>
      </w:r>
    </w:p>
    <w:p w14:paraId="118E727D" w14:textId="77777777" w:rsidR="00684936" w:rsidRDefault="00684936" w:rsidP="00684936">
      <w:pPr>
        <w:jc w:val="both"/>
        <w:rPr>
          <w:rFonts w:ascii="gobCL" w:hAnsi="gobCL"/>
          <w:color w:val="000000" w:themeColor="text1"/>
        </w:rPr>
      </w:pPr>
      <w:r w:rsidRPr="008C3A00">
        <w:rPr>
          <w:rFonts w:ascii="gobCL" w:hAnsi="gobCL"/>
          <w:color w:val="000000" w:themeColor="text1"/>
        </w:rPr>
        <w:t>- Firma representante legal:</w:t>
      </w:r>
    </w:p>
    <w:p w14:paraId="20CACE9F" w14:textId="77777777" w:rsidR="00684936" w:rsidRPr="008C3A00" w:rsidRDefault="00684936" w:rsidP="00684936">
      <w:pPr>
        <w:jc w:val="both"/>
        <w:rPr>
          <w:rFonts w:ascii="gobCL" w:hAnsi="gobCL"/>
          <w:color w:val="000000" w:themeColor="text1"/>
        </w:rPr>
      </w:pPr>
    </w:p>
    <w:p w14:paraId="1F657FDB" w14:textId="77777777" w:rsidR="00684936" w:rsidRPr="008C3A00" w:rsidRDefault="00684936" w:rsidP="00684936">
      <w:pPr>
        <w:pStyle w:val="Prrafodelista"/>
        <w:numPr>
          <w:ilvl w:val="0"/>
          <w:numId w:val="29"/>
        </w:numPr>
        <w:jc w:val="both"/>
        <w:rPr>
          <w:rFonts w:ascii="gobCL" w:hAnsi="gobCL"/>
          <w:color w:val="000000" w:themeColor="text1"/>
        </w:rPr>
      </w:pPr>
      <w:r w:rsidRPr="008C3A00">
        <w:rPr>
          <w:rFonts w:ascii="gobCL" w:hAnsi="gobCL"/>
          <w:color w:val="000000" w:themeColor="text1"/>
        </w:rPr>
        <w:t>Documentación legal de la entidad consultora</w:t>
      </w:r>
    </w:p>
    <w:p w14:paraId="13E6C316" w14:textId="77777777" w:rsidR="00684936" w:rsidRPr="008C3A00" w:rsidRDefault="00684936" w:rsidP="00684936">
      <w:pPr>
        <w:pStyle w:val="Prrafodelista"/>
        <w:jc w:val="both"/>
        <w:rPr>
          <w:rFonts w:ascii="gobCL" w:hAnsi="gobCL"/>
          <w:color w:val="000000" w:themeColor="text1"/>
        </w:rPr>
      </w:pPr>
    </w:p>
    <w:p w14:paraId="16D6E442"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Escritura de la constitución de sociedad y sus modificaciones</w:t>
      </w:r>
    </w:p>
    <w:p w14:paraId="4CFF7378"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certificado de vigencia con no más de 30 días de antigüedad.</w:t>
      </w:r>
    </w:p>
    <w:p w14:paraId="7EFDA4F9"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poder de los representantes legales</w:t>
      </w:r>
    </w:p>
    <w:p w14:paraId="63AED140"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 fotocopia Rut de la empresa y sus representantes legales</w:t>
      </w:r>
    </w:p>
    <w:p w14:paraId="449E7A90" w14:textId="77777777" w:rsidR="00684936" w:rsidRDefault="00684936" w:rsidP="00684936">
      <w:pPr>
        <w:jc w:val="both"/>
        <w:rPr>
          <w:rFonts w:ascii="gobCL" w:hAnsi="gobCL"/>
          <w:color w:val="000000" w:themeColor="text1"/>
        </w:rPr>
      </w:pPr>
      <w:r w:rsidRPr="008C3A00">
        <w:rPr>
          <w:rFonts w:ascii="gobCL" w:hAnsi="gobCL"/>
          <w:color w:val="000000" w:themeColor="text1"/>
        </w:rPr>
        <w:t>- F-30.</w:t>
      </w:r>
    </w:p>
    <w:p w14:paraId="0ED0B8E3" w14:textId="77777777" w:rsidR="00684936" w:rsidRDefault="00684936" w:rsidP="00684936">
      <w:pPr>
        <w:jc w:val="both"/>
        <w:rPr>
          <w:rFonts w:ascii="gobCL" w:hAnsi="gobCL"/>
          <w:color w:val="000000" w:themeColor="text1"/>
        </w:rPr>
      </w:pPr>
    </w:p>
    <w:p w14:paraId="78519662" w14:textId="77777777" w:rsidR="00684936" w:rsidRDefault="00684936" w:rsidP="00684936">
      <w:pPr>
        <w:jc w:val="both"/>
        <w:rPr>
          <w:rFonts w:ascii="gobCL" w:hAnsi="gobCL"/>
          <w:color w:val="000000" w:themeColor="text1"/>
        </w:rPr>
      </w:pPr>
    </w:p>
    <w:p w14:paraId="6D031719" w14:textId="77777777" w:rsidR="00684936" w:rsidRDefault="00684936" w:rsidP="00684936">
      <w:pPr>
        <w:jc w:val="both"/>
        <w:rPr>
          <w:rFonts w:ascii="gobCL" w:hAnsi="gobCL"/>
          <w:color w:val="000000" w:themeColor="text1"/>
        </w:rPr>
      </w:pPr>
    </w:p>
    <w:p w14:paraId="2A9A10B2" w14:textId="77777777" w:rsidR="00684936" w:rsidRDefault="00684936" w:rsidP="00684936">
      <w:pPr>
        <w:jc w:val="both"/>
        <w:rPr>
          <w:rFonts w:ascii="gobCL" w:hAnsi="gobCL"/>
          <w:color w:val="000000" w:themeColor="text1"/>
        </w:rPr>
      </w:pPr>
    </w:p>
    <w:p w14:paraId="737F44D1" w14:textId="77777777" w:rsidR="00684936" w:rsidRDefault="00684936" w:rsidP="00684936">
      <w:pPr>
        <w:jc w:val="both"/>
        <w:rPr>
          <w:rFonts w:ascii="gobCL" w:hAnsi="gobCL"/>
          <w:color w:val="000000" w:themeColor="text1"/>
        </w:rPr>
      </w:pPr>
    </w:p>
    <w:p w14:paraId="7480030E" w14:textId="77777777" w:rsidR="00684936" w:rsidRDefault="00684936" w:rsidP="00684936">
      <w:pPr>
        <w:jc w:val="both"/>
        <w:rPr>
          <w:rFonts w:ascii="gobCL" w:hAnsi="gobCL"/>
          <w:color w:val="000000" w:themeColor="text1"/>
        </w:rPr>
      </w:pPr>
    </w:p>
    <w:p w14:paraId="6E02171C" w14:textId="77777777" w:rsidR="00684936" w:rsidRDefault="00684936" w:rsidP="00684936">
      <w:pPr>
        <w:jc w:val="both"/>
        <w:rPr>
          <w:rFonts w:ascii="gobCL" w:hAnsi="gobCL"/>
          <w:color w:val="000000" w:themeColor="text1"/>
        </w:rPr>
      </w:pPr>
    </w:p>
    <w:p w14:paraId="77C68A94" w14:textId="77777777" w:rsidR="00684936" w:rsidRDefault="00684936" w:rsidP="00684936">
      <w:pPr>
        <w:jc w:val="both"/>
        <w:rPr>
          <w:rFonts w:ascii="gobCL" w:hAnsi="gobCL"/>
          <w:color w:val="000000" w:themeColor="text1"/>
        </w:rPr>
      </w:pPr>
    </w:p>
    <w:p w14:paraId="40DF57B5" w14:textId="77777777" w:rsidR="00684936" w:rsidRDefault="00684936" w:rsidP="00684936">
      <w:pPr>
        <w:jc w:val="both"/>
        <w:rPr>
          <w:rFonts w:ascii="gobCL" w:hAnsi="gobCL"/>
          <w:color w:val="000000" w:themeColor="text1"/>
        </w:rPr>
      </w:pPr>
    </w:p>
    <w:p w14:paraId="23DEF543" w14:textId="77777777" w:rsidR="00684936" w:rsidRDefault="00684936" w:rsidP="00684936">
      <w:pPr>
        <w:jc w:val="both"/>
        <w:rPr>
          <w:rFonts w:ascii="gobCL" w:hAnsi="gobCL"/>
          <w:color w:val="000000" w:themeColor="text1"/>
        </w:rPr>
      </w:pPr>
    </w:p>
    <w:p w14:paraId="66295E88" w14:textId="77777777" w:rsidR="00684936" w:rsidRDefault="00684936" w:rsidP="00684936">
      <w:pPr>
        <w:jc w:val="both"/>
        <w:rPr>
          <w:rFonts w:ascii="gobCL" w:hAnsi="gobCL"/>
          <w:color w:val="000000" w:themeColor="text1"/>
        </w:rPr>
      </w:pPr>
    </w:p>
    <w:p w14:paraId="613D8415" w14:textId="77777777" w:rsidR="00684936" w:rsidRDefault="00684936" w:rsidP="00684936">
      <w:pPr>
        <w:jc w:val="both"/>
        <w:rPr>
          <w:rFonts w:ascii="gobCL" w:hAnsi="gobCL"/>
          <w:color w:val="000000" w:themeColor="text1"/>
        </w:rPr>
      </w:pPr>
    </w:p>
    <w:p w14:paraId="1000FDA9" w14:textId="77777777" w:rsidR="00684936" w:rsidRDefault="00684936" w:rsidP="00684936">
      <w:pPr>
        <w:jc w:val="both"/>
        <w:rPr>
          <w:rFonts w:ascii="gobCL" w:hAnsi="gobCL"/>
          <w:color w:val="000000" w:themeColor="text1"/>
        </w:rPr>
      </w:pPr>
    </w:p>
    <w:p w14:paraId="111002AE" w14:textId="77777777" w:rsidR="00684936" w:rsidRDefault="00684936" w:rsidP="00684936">
      <w:pPr>
        <w:jc w:val="both"/>
        <w:rPr>
          <w:rFonts w:ascii="gobCL" w:hAnsi="gobCL"/>
          <w:color w:val="000000" w:themeColor="text1"/>
        </w:rPr>
      </w:pPr>
    </w:p>
    <w:p w14:paraId="2E438F39" w14:textId="77777777" w:rsidR="00684936" w:rsidRDefault="00684936" w:rsidP="00684936">
      <w:pPr>
        <w:jc w:val="both"/>
        <w:rPr>
          <w:rFonts w:ascii="gobCL" w:hAnsi="gobCL"/>
          <w:color w:val="000000" w:themeColor="text1"/>
        </w:rPr>
      </w:pPr>
      <w:r w:rsidRPr="008C3A00">
        <w:rPr>
          <w:rFonts w:ascii="gobCL" w:hAnsi="gobCL"/>
          <w:color w:val="000000" w:themeColor="text1"/>
        </w:rPr>
        <w:lastRenderedPageBreak/>
        <w:t>ANEXO B</w:t>
      </w:r>
    </w:p>
    <w:p w14:paraId="70DA5884" w14:textId="77777777" w:rsidR="00684936" w:rsidRDefault="00684936" w:rsidP="00684936">
      <w:pPr>
        <w:jc w:val="both"/>
        <w:rPr>
          <w:rFonts w:ascii="gobCL" w:hAnsi="gobCL"/>
          <w:color w:val="000000" w:themeColor="text1"/>
        </w:rPr>
      </w:pPr>
    </w:p>
    <w:p w14:paraId="0382C5DB" w14:textId="77777777" w:rsidR="00684936" w:rsidRPr="008C3A00" w:rsidRDefault="00684936" w:rsidP="00684936">
      <w:pPr>
        <w:jc w:val="both"/>
        <w:rPr>
          <w:rFonts w:ascii="gobCL" w:hAnsi="gobCL"/>
          <w:color w:val="000000" w:themeColor="text1"/>
        </w:rPr>
      </w:pPr>
    </w:p>
    <w:p w14:paraId="4AED0673" w14:textId="77777777" w:rsidR="00684936" w:rsidRDefault="00684936" w:rsidP="00684936">
      <w:pPr>
        <w:jc w:val="both"/>
        <w:rPr>
          <w:rFonts w:ascii="gobCL" w:hAnsi="gobCL"/>
          <w:color w:val="000000" w:themeColor="text1"/>
        </w:rPr>
      </w:pPr>
      <w:r w:rsidRPr="008C3A00">
        <w:rPr>
          <w:rFonts w:ascii="gobCL" w:hAnsi="gobCL"/>
          <w:color w:val="000000" w:themeColor="text1"/>
        </w:rPr>
        <w:t>Propuesta Técnica Oferente</w:t>
      </w:r>
    </w:p>
    <w:p w14:paraId="021D43D8" w14:textId="77777777" w:rsidR="00684936" w:rsidRPr="008C3A00" w:rsidRDefault="00684936" w:rsidP="00684936">
      <w:pPr>
        <w:jc w:val="both"/>
        <w:rPr>
          <w:rFonts w:ascii="gobCL" w:hAnsi="gobCL"/>
          <w:color w:val="000000" w:themeColor="text1"/>
        </w:rPr>
      </w:pPr>
    </w:p>
    <w:p w14:paraId="37C075AF"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1. Propuesta metodológica y técnica de acuerdo con los objetivos de la consultoría y productos entregables.</w:t>
      </w:r>
    </w:p>
    <w:p w14:paraId="6D6F879A" w14:textId="77777777" w:rsidR="00684936" w:rsidRPr="008C3A00" w:rsidRDefault="00684936" w:rsidP="00684936">
      <w:pPr>
        <w:jc w:val="both"/>
        <w:rPr>
          <w:rFonts w:ascii="gobCL" w:hAnsi="gobCL"/>
          <w:color w:val="000000" w:themeColor="text1"/>
        </w:rPr>
      </w:pPr>
      <w:r w:rsidRPr="008C3A00">
        <w:rPr>
          <w:rFonts w:ascii="gobCL" w:hAnsi="gobCL"/>
          <w:color w:val="000000" w:themeColor="text1"/>
        </w:rPr>
        <w:t>Es importante considerar actividades por cada objetivo específico, descripción detallada (objetivo, acciones,</w:t>
      </w:r>
    </w:p>
    <w:p w14:paraId="6AB2054C" w14:textId="77777777" w:rsidR="00684936" w:rsidRDefault="00684936" w:rsidP="00684936">
      <w:pPr>
        <w:jc w:val="both"/>
        <w:rPr>
          <w:rFonts w:ascii="gobCL" w:hAnsi="gobCL"/>
          <w:color w:val="000000" w:themeColor="text1"/>
        </w:rPr>
      </w:pPr>
      <w:r w:rsidRPr="008C3A00">
        <w:rPr>
          <w:rFonts w:ascii="gobCL" w:hAnsi="gobCL"/>
          <w:color w:val="000000" w:themeColor="text1"/>
        </w:rPr>
        <w:t>horas, comprometidas, profesionales, etc) de cada una de las actividades y los medios de verificación</w:t>
      </w:r>
    </w:p>
    <w:p w14:paraId="4A82133E" w14:textId="77777777" w:rsidR="00684936" w:rsidRDefault="00684936" w:rsidP="00684936">
      <w:pPr>
        <w:jc w:val="both"/>
        <w:rPr>
          <w:rFonts w:ascii="gobCL" w:hAnsi="gobCL"/>
          <w:color w:val="000000" w:themeColor="text1"/>
        </w:rPr>
      </w:pPr>
    </w:p>
    <w:p w14:paraId="7B291B2B" w14:textId="77777777" w:rsidR="00684936" w:rsidRDefault="00684936" w:rsidP="00684936">
      <w:pPr>
        <w:jc w:val="both"/>
        <w:rPr>
          <w:rFonts w:ascii="gobCL" w:hAnsi="gobCL"/>
          <w:color w:val="000000" w:themeColor="text1"/>
        </w:rPr>
      </w:pPr>
      <w:r w:rsidRPr="004B7BF9">
        <w:rPr>
          <w:rFonts w:ascii="gobCL" w:hAnsi="gobCL"/>
          <w:noProof/>
          <w:color w:val="000000" w:themeColor="text1"/>
        </w:rPr>
        <w:drawing>
          <wp:inline distT="0" distB="0" distL="0" distR="0" wp14:anchorId="0F4A7778" wp14:editId="36D5E8DF">
            <wp:extent cx="5612130" cy="2555875"/>
            <wp:effectExtent l="0" t="0" r="1270" b="0"/>
            <wp:docPr id="14172370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237040" name=""/>
                    <pic:cNvPicPr/>
                  </pic:nvPicPr>
                  <pic:blipFill>
                    <a:blip r:embed="rId10"/>
                    <a:stretch>
                      <a:fillRect/>
                    </a:stretch>
                  </pic:blipFill>
                  <pic:spPr>
                    <a:xfrm>
                      <a:off x="0" y="0"/>
                      <a:ext cx="5612130" cy="2555875"/>
                    </a:xfrm>
                    <a:prstGeom prst="rect">
                      <a:avLst/>
                    </a:prstGeom>
                  </pic:spPr>
                </pic:pic>
              </a:graphicData>
            </a:graphic>
          </wp:inline>
        </w:drawing>
      </w:r>
    </w:p>
    <w:p w14:paraId="7304452B" w14:textId="77777777" w:rsidR="00684936" w:rsidRDefault="00684936" w:rsidP="00684936">
      <w:pPr>
        <w:jc w:val="both"/>
        <w:rPr>
          <w:rFonts w:ascii="gobCL" w:hAnsi="gobCL"/>
          <w:color w:val="000000" w:themeColor="text1"/>
        </w:rPr>
      </w:pPr>
    </w:p>
    <w:p w14:paraId="05DE68E7" w14:textId="77777777" w:rsidR="00684936" w:rsidRPr="004B7BF9" w:rsidRDefault="00684936" w:rsidP="00684936">
      <w:pPr>
        <w:pStyle w:val="Prrafodelista"/>
        <w:numPr>
          <w:ilvl w:val="0"/>
          <w:numId w:val="30"/>
        </w:numPr>
        <w:jc w:val="both"/>
        <w:rPr>
          <w:rFonts w:ascii="gobCL" w:hAnsi="gobCL"/>
          <w:color w:val="000000" w:themeColor="text1"/>
        </w:rPr>
      </w:pPr>
      <w:r w:rsidRPr="004B7BF9">
        <w:rPr>
          <w:rFonts w:ascii="gobCL" w:hAnsi="gobCL"/>
          <w:color w:val="000000" w:themeColor="text1"/>
        </w:rPr>
        <w:t>Programa de actividades basado en un cronograma tipo Gantt que refleje el plazo de ejecuciones de cada una de las actividades del programa.</w:t>
      </w:r>
    </w:p>
    <w:p w14:paraId="406B1725" w14:textId="77777777" w:rsidR="00684936" w:rsidRDefault="00684936" w:rsidP="00684936">
      <w:pPr>
        <w:jc w:val="both"/>
        <w:rPr>
          <w:rFonts w:ascii="gobCL" w:hAnsi="gobCL"/>
          <w:color w:val="000000" w:themeColor="text1"/>
        </w:rPr>
      </w:pPr>
    </w:p>
    <w:p w14:paraId="6763CD3E" w14:textId="77777777" w:rsidR="00684936" w:rsidRDefault="00684936" w:rsidP="00684936">
      <w:pPr>
        <w:jc w:val="both"/>
        <w:rPr>
          <w:rFonts w:ascii="gobCL" w:hAnsi="gobCL"/>
          <w:color w:val="000000" w:themeColor="text1"/>
        </w:rPr>
      </w:pPr>
    </w:p>
    <w:p w14:paraId="7AC5A574" w14:textId="77777777" w:rsidR="00684936" w:rsidRDefault="00684936" w:rsidP="00684936">
      <w:pPr>
        <w:rPr>
          <w:rFonts w:ascii="gobCL" w:hAnsi="gobCL"/>
          <w:color w:val="000000" w:themeColor="text1"/>
        </w:rPr>
      </w:pPr>
    </w:p>
    <w:p w14:paraId="0B693C7E" w14:textId="77777777" w:rsidR="00684936" w:rsidRDefault="00684936" w:rsidP="00684936">
      <w:pPr>
        <w:rPr>
          <w:rFonts w:ascii="gobCL" w:hAnsi="gobCL"/>
          <w:color w:val="000000" w:themeColor="text1"/>
        </w:rPr>
      </w:pPr>
    </w:p>
    <w:p w14:paraId="5F42703C" w14:textId="77777777" w:rsidR="00684936" w:rsidRDefault="00684936" w:rsidP="00684936">
      <w:pPr>
        <w:rPr>
          <w:rFonts w:ascii="gobCL" w:hAnsi="gobCL"/>
          <w:color w:val="000000" w:themeColor="text1"/>
        </w:rPr>
      </w:pPr>
    </w:p>
    <w:p w14:paraId="12D88C0F" w14:textId="77777777" w:rsidR="00684936" w:rsidRDefault="00684936" w:rsidP="00684936">
      <w:pPr>
        <w:rPr>
          <w:rFonts w:ascii="gobCL" w:hAnsi="gobCL"/>
          <w:color w:val="000000" w:themeColor="text1"/>
        </w:rPr>
      </w:pPr>
    </w:p>
    <w:p w14:paraId="66FD9908" w14:textId="77777777" w:rsidR="00684936" w:rsidRDefault="00684936" w:rsidP="00684936">
      <w:pPr>
        <w:rPr>
          <w:rFonts w:ascii="gobCL" w:hAnsi="gobCL"/>
          <w:color w:val="000000" w:themeColor="text1"/>
        </w:rPr>
      </w:pPr>
    </w:p>
    <w:p w14:paraId="480BD549" w14:textId="77777777" w:rsidR="00684936" w:rsidRDefault="00684936" w:rsidP="00684936">
      <w:pPr>
        <w:rPr>
          <w:rFonts w:ascii="gobCL" w:hAnsi="gobCL"/>
          <w:color w:val="000000" w:themeColor="text1"/>
        </w:rPr>
      </w:pPr>
    </w:p>
    <w:p w14:paraId="324C2559" w14:textId="77777777" w:rsidR="00684936" w:rsidRDefault="00684936" w:rsidP="00684936">
      <w:pPr>
        <w:rPr>
          <w:rFonts w:ascii="gobCL" w:hAnsi="gobCL"/>
          <w:color w:val="000000" w:themeColor="text1"/>
        </w:rPr>
      </w:pPr>
    </w:p>
    <w:p w14:paraId="22FCB2C2" w14:textId="77777777" w:rsidR="00684936" w:rsidRDefault="00684936" w:rsidP="00684936">
      <w:pPr>
        <w:rPr>
          <w:rFonts w:ascii="gobCL" w:hAnsi="gobCL"/>
          <w:color w:val="000000" w:themeColor="text1"/>
        </w:rPr>
      </w:pPr>
    </w:p>
    <w:p w14:paraId="05FCEC52" w14:textId="77777777" w:rsidR="00684936" w:rsidRDefault="00684936" w:rsidP="00684936">
      <w:pPr>
        <w:rPr>
          <w:rFonts w:ascii="gobCL" w:hAnsi="gobCL"/>
          <w:color w:val="000000" w:themeColor="text1"/>
        </w:rPr>
      </w:pPr>
    </w:p>
    <w:p w14:paraId="2A2B5BA5" w14:textId="77777777" w:rsidR="00684936" w:rsidRDefault="00684936" w:rsidP="00684936">
      <w:pPr>
        <w:rPr>
          <w:rFonts w:ascii="gobCL" w:hAnsi="gobCL"/>
          <w:color w:val="000000" w:themeColor="text1"/>
        </w:rPr>
      </w:pPr>
    </w:p>
    <w:p w14:paraId="0C2DA33E" w14:textId="77777777" w:rsidR="00684936" w:rsidRDefault="00684936" w:rsidP="00684936">
      <w:pPr>
        <w:rPr>
          <w:rFonts w:ascii="gobCL" w:hAnsi="gobCL"/>
          <w:color w:val="000000" w:themeColor="text1"/>
        </w:rPr>
      </w:pPr>
    </w:p>
    <w:p w14:paraId="11F8C90C" w14:textId="77777777" w:rsidR="00684936" w:rsidRDefault="00684936" w:rsidP="00684936">
      <w:pPr>
        <w:rPr>
          <w:rFonts w:ascii="gobCL" w:hAnsi="gobCL"/>
          <w:color w:val="000000" w:themeColor="text1"/>
        </w:rPr>
      </w:pPr>
    </w:p>
    <w:p w14:paraId="59501185" w14:textId="77777777" w:rsidR="00684936" w:rsidRDefault="00684936" w:rsidP="00684936">
      <w:pPr>
        <w:rPr>
          <w:rFonts w:ascii="gobCL" w:hAnsi="gobCL"/>
          <w:color w:val="000000" w:themeColor="text1"/>
        </w:rPr>
      </w:pPr>
    </w:p>
    <w:p w14:paraId="4209CF31" w14:textId="77777777" w:rsidR="00684936" w:rsidRDefault="00684936" w:rsidP="00684936">
      <w:pPr>
        <w:rPr>
          <w:rFonts w:ascii="gobCL" w:hAnsi="gobCL"/>
          <w:color w:val="000000" w:themeColor="text1"/>
        </w:rPr>
      </w:pPr>
    </w:p>
    <w:p w14:paraId="369F428B" w14:textId="77777777" w:rsidR="00684936" w:rsidRDefault="00684936" w:rsidP="00684936">
      <w:pPr>
        <w:rPr>
          <w:rFonts w:ascii="gobCL" w:hAnsi="gobCL"/>
          <w:color w:val="000000" w:themeColor="text1"/>
        </w:rPr>
      </w:pPr>
    </w:p>
    <w:p w14:paraId="16C8A664" w14:textId="77777777" w:rsidR="00684936" w:rsidRPr="004B7BF9" w:rsidRDefault="00684936" w:rsidP="00684936">
      <w:pPr>
        <w:rPr>
          <w:rFonts w:ascii="gobCL" w:hAnsi="gobCL"/>
          <w:color w:val="000000" w:themeColor="text1"/>
        </w:rPr>
      </w:pPr>
      <w:r w:rsidRPr="004B7BF9">
        <w:rPr>
          <w:rFonts w:ascii="gobCL" w:hAnsi="gobCL"/>
          <w:color w:val="000000" w:themeColor="text1"/>
        </w:rPr>
        <w:t>ANEXO C</w:t>
      </w:r>
    </w:p>
    <w:p w14:paraId="2AA40047" w14:textId="77777777" w:rsidR="00684936" w:rsidRDefault="00684936" w:rsidP="00684936">
      <w:pPr>
        <w:rPr>
          <w:rFonts w:ascii="gobCL" w:hAnsi="gobCL"/>
          <w:color w:val="000000" w:themeColor="text1"/>
        </w:rPr>
      </w:pPr>
      <w:r w:rsidRPr="004B7BF9">
        <w:rPr>
          <w:rFonts w:ascii="gobCL" w:hAnsi="gobCL"/>
          <w:color w:val="000000" w:themeColor="text1"/>
        </w:rPr>
        <w:t>EXPERIENCIA DEL OFERENTE</w:t>
      </w:r>
    </w:p>
    <w:p w14:paraId="70AB753D" w14:textId="77777777" w:rsidR="00684936" w:rsidRDefault="00684936" w:rsidP="00684936">
      <w:pPr>
        <w:rPr>
          <w:rFonts w:ascii="gobCL" w:hAnsi="gobCL"/>
          <w:color w:val="000000" w:themeColor="text1"/>
        </w:rPr>
      </w:pPr>
    </w:p>
    <w:p w14:paraId="7CBD9001" w14:textId="77777777" w:rsidR="00684936" w:rsidRPr="004B7BF9" w:rsidRDefault="00684936" w:rsidP="00684936">
      <w:pPr>
        <w:rPr>
          <w:rFonts w:ascii="gobCL" w:hAnsi="gobCL"/>
          <w:color w:val="000000" w:themeColor="text1"/>
        </w:rPr>
      </w:pPr>
      <w:r w:rsidRPr="004B7BF9">
        <w:rPr>
          <w:rFonts w:ascii="gobCL" w:hAnsi="gobCL"/>
          <w:noProof/>
          <w:color w:val="000000" w:themeColor="text1"/>
        </w:rPr>
        <w:drawing>
          <wp:anchor distT="0" distB="0" distL="114300" distR="114300" simplePos="0" relativeHeight="251659264" behindDoc="0" locked="0" layoutInCell="1" allowOverlap="1" wp14:anchorId="47538848" wp14:editId="6AA000C1">
            <wp:simplePos x="0" y="0"/>
            <wp:positionH relativeFrom="column">
              <wp:posOffset>-6350</wp:posOffset>
            </wp:positionH>
            <wp:positionV relativeFrom="paragraph">
              <wp:posOffset>1270</wp:posOffset>
            </wp:positionV>
            <wp:extent cx="7159955" cy="6560457"/>
            <wp:effectExtent l="0" t="0" r="3175" b="5715"/>
            <wp:wrapSquare wrapText="bothSides"/>
            <wp:docPr id="7721838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183858" name=""/>
                    <pic:cNvPicPr/>
                  </pic:nvPicPr>
                  <pic:blipFill>
                    <a:blip r:embed="rId11">
                      <a:extLst>
                        <a:ext uri="{28A0092B-C50C-407E-A947-70E740481C1C}">
                          <a14:useLocalDpi xmlns:a14="http://schemas.microsoft.com/office/drawing/2010/main" val="0"/>
                        </a:ext>
                      </a:extLst>
                    </a:blip>
                    <a:stretch>
                      <a:fillRect/>
                    </a:stretch>
                  </pic:blipFill>
                  <pic:spPr>
                    <a:xfrm>
                      <a:off x="0" y="0"/>
                      <a:ext cx="7159955" cy="6560457"/>
                    </a:xfrm>
                    <a:prstGeom prst="rect">
                      <a:avLst/>
                    </a:prstGeom>
                  </pic:spPr>
                </pic:pic>
              </a:graphicData>
            </a:graphic>
            <wp14:sizeRelH relativeFrom="page">
              <wp14:pctWidth>0</wp14:pctWidth>
            </wp14:sizeRelH>
            <wp14:sizeRelV relativeFrom="page">
              <wp14:pctHeight>0</wp14:pctHeight>
            </wp14:sizeRelV>
          </wp:anchor>
        </w:drawing>
      </w:r>
    </w:p>
    <w:p w14:paraId="60FA6497" w14:textId="77777777" w:rsidR="00684936" w:rsidRDefault="00684936"/>
    <w:sectPr w:rsidR="00684936">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F236" w14:textId="77777777" w:rsidR="0001518F" w:rsidRDefault="0001518F" w:rsidP="00F30BC9">
      <w:r>
        <w:separator/>
      </w:r>
    </w:p>
  </w:endnote>
  <w:endnote w:type="continuationSeparator" w:id="0">
    <w:p w14:paraId="7E64D355" w14:textId="77777777" w:rsidR="0001518F" w:rsidRDefault="0001518F" w:rsidP="00F3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gobCL">
    <w:altName w:val="Calibri"/>
    <w:panose1 w:val="020B0604020202020204"/>
    <w:charset w:val="4D"/>
    <w:family w:val="auto"/>
    <w:notTrueType/>
    <w:pitch w:val="variable"/>
    <w:sig w:usb0="8000002F" w:usb1="4000005B" w:usb2="00000000" w:usb3="00000000" w:csb0="00000111" w:csb1="00000000"/>
  </w:font>
  <w:font w:name=".AppleSystemUIFont">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F5538" w14:textId="77777777" w:rsidR="0001518F" w:rsidRDefault="0001518F" w:rsidP="00F30BC9">
      <w:r>
        <w:separator/>
      </w:r>
    </w:p>
  </w:footnote>
  <w:footnote w:type="continuationSeparator" w:id="0">
    <w:p w14:paraId="06E9AFAC" w14:textId="77777777" w:rsidR="0001518F" w:rsidRDefault="0001518F" w:rsidP="00F30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86E56" w14:textId="4201028E" w:rsidR="00F30BC9" w:rsidRDefault="00F30BC9">
    <w:pPr>
      <w:pStyle w:val="Encabezado"/>
    </w:pPr>
    <w:r>
      <w:rPr>
        <w:noProof/>
      </w:rPr>
      <w:drawing>
        <wp:anchor distT="0" distB="0" distL="0" distR="0" simplePos="0" relativeHeight="251659264" behindDoc="1" locked="0" layoutInCell="1" allowOverlap="1" wp14:anchorId="3BCBEBE9" wp14:editId="1D91A31C">
          <wp:simplePos x="0" y="0"/>
          <wp:positionH relativeFrom="page">
            <wp:posOffset>3457575</wp:posOffset>
          </wp:positionH>
          <wp:positionV relativeFrom="paragraph">
            <wp:posOffset>-145415</wp:posOffset>
          </wp:positionV>
          <wp:extent cx="414020" cy="580390"/>
          <wp:effectExtent l="0" t="0" r="5080" b="381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14020" cy="5803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058E"/>
    <w:multiLevelType w:val="hybridMultilevel"/>
    <w:tmpl w:val="8D322E78"/>
    <w:lvl w:ilvl="0" w:tplc="9930661A">
      <w:start w:val="3"/>
      <w:numFmt w:val="bullet"/>
      <w:lvlText w:val="-"/>
      <w:lvlJc w:val="left"/>
      <w:pPr>
        <w:ind w:left="720" w:hanging="360"/>
      </w:pPr>
      <w:rPr>
        <w:rFonts w:ascii="Aptos" w:eastAsiaTheme="minorHAnsi" w:hAnsi="Aptos" w:cstheme="minorHAnsi" w:hint="default"/>
        <w:color w:val="282828"/>
        <w:w w:val="105"/>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B3021D"/>
    <w:multiLevelType w:val="multilevel"/>
    <w:tmpl w:val="9AA2B5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1427B"/>
    <w:multiLevelType w:val="hybridMultilevel"/>
    <w:tmpl w:val="2FFAFC06"/>
    <w:lvl w:ilvl="0" w:tplc="9930661A">
      <w:start w:val="3"/>
      <w:numFmt w:val="bullet"/>
      <w:lvlText w:val="-"/>
      <w:lvlJc w:val="left"/>
      <w:pPr>
        <w:ind w:left="720" w:hanging="360"/>
      </w:pPr>
      <w:rPr>
        <w:rFonts w:ascii="Aptos" w:eastAsiaTheme="minorHAnsi" w:hAnsi="Aptos" w:cstheme="minorHAnsi" w:hint="default"/>
        <w:color w:val="282828"/>
        <w:w w:val="105"/>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9460524"/>
    <w:multiLevelType w:val="multilevel"/>
    <w:tmpl w:val="E2E2B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4E77B1"/>
    <w:multiLevelType w:val="multilevel"/>
    <w:tmpl w:val="0CB01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D08F8"/>
    <w:multiLevelType w:val="hybridMultilevel"/>
    <w:tmpl w:val="8D624EE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E9B617D"/>
    <w:multiLevelType w:val="hybridMultilevel"/>
    <w:tmpl w:val="002CE996"/>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42C6763"/>
    <w:multiLevelType w:val="multilevel"/>
    <w:tmpl w:val="31BC5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BB791C"/>
    <w:multiLevelType w:val="multilevel"/>
    <w:tmpl w:val="04B84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C8713E"/>
    <w:multiLevelType w:val="hybridMultilevel"/>
    <w:tmpl w:val="2E5E2240"/>
    <w:lvl w:ilvl="0" w:tplc="9930661A">
      <w:start w:val="3"/>
      <w:numFmt w:val="bullet"/>
      <w:lvlText w:val="-"/>
      <w:lvlJc w:val="left"/>
      <w:pPr>
        <w:ind w:left="720" w:hanging="360"/>
      </w:pPr>
      <w:rPr>
        <w:rFonts w:ascii="Aptos" w:eastAsiaTheme="minorHAnsi" w:hAnsi="Aptos" w:cstheme="minorHAnsi" w:hint="default"/>
        <w:color w:val="282828"/>
        <w:w w:val="105"/>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0696A64"/>
    <w:multiLevelType w:val="multilevel"/>
    <w:tmpl w:val="7D2A2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6C2DE1"/>
    <w:multiLevelType w:val="multilevel"/>
    <w:tmpl w:val="955A4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4533FB"/>
    <w:multiLevelType w:val="multilevel"/>
    <w:tmpl w:val="C4A45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983DE9"/>
    <w:multiLevelType w:val="hybridMultilevel"/>
    <w:tmpl w:val="BD0E5228"/>
    <w:lvl w:ilvl="0" w:tplc="9930661A">
      <w:start w:val="3"/>
      <w:numFmt w:val="bullet"/>
      <w:lvlText w:val="-"/>
      <w:lvlJc w:val="left"/>
      <w:pPr>
        <w:ind w:left="720" w:hanging="360"/>
      </w:pPr>
      <w:rPr>
        <w:rFonts w:ascii="Aptos" w:eastAsiaTheme="minorHAnsi" w:hAnsi="Aptos" w:cstheme="minorHAnsi" w:hint="default"/>
        <w:color w:val="282828"/>
        <w:w w:val="105"/>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95A0304"/>
    <w:multiLevelType w:val="multilevel"/>
    <w:tmpl w:val="B518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5D450A"/>
    <w:multiLevelType w:val="hybridMultilevel"/>
    <w:tmpl w:val="B454834C"/>
    <w:lvl w:ilvl="0" w:tplc="0B144688">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6" w15:restartNumberingAfterBreak="0">
    <w:nsid w:val="3AF46FE2"/>
    <w:multiLevelType w:val="multilevel"/>
    <w:tmpl w:val="0B180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117069"/>
    <w:multiLevelType w:val="hybridMultilevel"/>
    <w:tmpl w:val="95820BEC"/>
    <w:lvl w:ilvl="0" w:tplc="9930661A">
      <w:start w:val="3"/>
      <w:numFmt w:val="bullet"/>
      <w:lvlText w:val="-"/>
      <w:lvlJc w:val="left"/>
      <w:pPr>
        <w:ind w:left="720" w:hanging="360"/>
      </w:pPr>
      <w:rPr>
        <w:rFonts w:ascii="Aptos" w:eastAsiaTheme="minorHAnsi" w:hAnsi="Aptos" w:cstheme="minorHAnsi" w:hint="default"/>
        <w:color w:val="282828"/>
        <w:w w:val="105"/>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5866C69"/>
    <w:multiLevelType w:val="hybridMultilevel"/>
    <w:tmpl w:val="AF561230"/>
    <w:lvl w:ilvl="0" w:tplc="9930661A">
      <w:start w:val="3"/>
      <w:numFmt w:val="bullet"/>
      <w:lvlText w:val="-"/>
      <w:lvlJc w:val="left"/>
      <w:pPr>
        <w:ind w:left="720" w:hanging="360"/>
      </w:pPr>
      <w:rPr>
        <w:rFonts w:ascii="Aptos" w:eastAsiaTheme="minorHAnsi" w:hAnsi="Aptos" w:cstheme="minorHAnsi" w:hint="default"/>
        <w:color w:val="282828"/>
        <w:w w:val="105"/>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68D4203"/>
    <w:multiLevelType w:val="hybridMultilevel"/>
    <w:tmpl w:val="6D36187E"/>
    <w:lvl w:ilvl="0" w:tplc="0B144688">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15:restartNumberingAfterBreak="0">
    <w:nsid w:val="490A54B3"/>
    <w:multiLevelType w:val="multilevel"/>
    <w:tmpl w:val="3A006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88372C"/>
    <w:multiLevelType w:val="hybridMultilevel"/>
    <w:tmpl w:val="C7A82396"/>
    <w:lvl w:ilvl="0" w:tplc="9930661A">
      <w:start w:val="3"/>
      <w:numFmt w:val="bullet"/>
      <w:lvlText w:val="-"/>
      <w:lvlJc w:val="left"/>
      <w:pPr>
        <w:ind w:left="720" w:hanging="360"/>
      </w:pPr>
      <w:rPr>
        <w:rFonts w:ascii="Aptos" w:eastAsiaTheme="minorHAnsi" w:hAnsi="Aptos" w:cstheme="minorHAnsi" w:hint="default"/>
        <w:color w:val="282828"/>
        <w:w w:val="105"/>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B01316A"/>
    <w:multiLevelType w:val="hybridMultilevel"/>
    <w:tmpl w:val="F6B4EFDC"/>
    <w:lvl w:ilvl="0" w:tplc="9930661A">
      <w:start w:val="3"/>
      <w:numFmt w:val="bullet"/>
      <w:lvlText w:val="-"/>
      <w:lvlJc w:val="left"/>
      <w:pPr>
        <w:ind w:left="720" w:hanging="360"/>
      </w:pPr>
      <w:rPr>
        <w:rFonts w:ascii="Aptos" w:eastAsiaTheme="minorHAnsi" w:hAnsi="Aptos" w:cstheme="minorHAnsi" w:hint="default"/>
        <w:color w:val="282828"/>
        <w:w w:val="105"/>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C1B79B1"/>
    <w:multiLevelType w:val="hybridMultilevel"/>
    <w:tmpl w:val="C192B7E8"/>
    <w:lvl w:ilvl="0" w:tplc="9930661A">
      <w:start w:val="3"/>
      <w:numFmt w:val="bullet"/>
      <w:lvlText w:val="-"/>
      <w:lvlJc w:val="left"/>
      <w:pPr>
        <w:ind w:left="720" w:hanging="360"/>
      </w:pPr>
      <w:rPr>
        <w:rFonts w:ascii="Aptos" w:eastAsiaTheme="minorHAnsi" w:hAnsi="Aptos" w:cstheme="minorHAnsi" w:hint="default"/>
        <w:color w:val="282828"/>
        <w:w w:val="105"/>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0A1686D"/>
    <w:multiLevelType w:val="multilevel"/>
    <w:tmpl w:val="BB5A0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6F105B"/>
    <w:multiLevelType w:val="multilevel"/>
    <w:tmpl w:val="3C889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E7550C"/>
    <w:multiLevelType w:val="hybridMultilevel"/>
    <w:tmpl w:val="DE8E75E0"/>
    <w:lvl w:ilvl="0" w:tplc="9930661A">
      <w:start w:val="3"/>
      <w:numFmt w:val="bullet"/>
      <w:lvlText w:val="-"/>
      <w:lvlJc w:val="left"/>
      <w:pPr>
        <w:ind w:left="720" w:hanging="360"/>
      </w:pPr>
      <w:rPr>
        <w:rFonts w:ascii="Aptos" w:eastAsiaTheme="minorHAnsi" w:hAnsi="Aptos" w:cstheme="minorHAnsi" w:hint="default"/>
        <w:color w:val="282828"/>
        <w:w w:val="105"/>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700D64FC"/>
    <w:multiLevelType w:val="hybridMultilevel"/>
    <w:tmpl w:val="B6045752"/>
    <w:lvl w:ilvl="0" w:tplc="9930661A">
      <w:start w:val="3"/>
      <w:numFmt w:val="bullet"/>
      <w:lvlText w:val="-"/>
      <w:lvlJc w:val="left"/>
      <w:pPr>
        <w:ind w:left="720" w:hanging="360"/>
      </w:pPr>
      <w:rPr>
        <w:rFonts w:ascii="Aptos" w:eastAsiaTheme="minorHAnsi" w:hAnsi="Aptos" w:cstheme="minorHAnsi" w:hint="default"/>
        <w:color w:val="282828"/>
        <w:w w:val="105"/>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707C0C9B"/>
    <w:multiLevelType w:val="multilevel"/>
    <w:tmpl w:val="945E7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BF13A3"/>
    <w:multiLevelType w:val="hybridMultilevel"/>
    <w:tmpl w:val="1BBE943C"/>
    <w:lvl w:ilvl="0" w:tplc="9930661A">
      <w:start w:val="3"/>
      <w:numFmt w:val="bullet"/>
      <w:lvlText w:val="-"/>
      <w:lvlJc w:val="left"/>
      <w:pPr>
        <w:ind w:left="720" w:hanging="360"/>
      </w:pPr>
      <w:rPr>
        <w:rFonts w:ascii="Aptos" w:eastAsiaTheme="minorHAnsi" w:hAnsi="Aptos" w:cstheme="minorHAnsi" w:hint="default"/>
        <w:color w:val="282828"/>
        <w:w w:val="105"/>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3042315"/>
    <w:multiLevelType w:val="hybridMultilevel"/>
    <w:tmpl w:val="37E47E36"/>
    <w:lvl w:ilvl="0" w:tplc="9930661A">
      <w:start w:val="3"/>
      <w:numFmt w:val="bullet"/>
      <w:lvlText w:val="-"/>
      <w:lvlJc w:val="left"/>
      <w:pPr>
        <w:ind w:left="720" w:hanging="360"/>
      </w:pPr>
      <w:rPr>
        <w:rFonts w:ascii="Aptos" w:eastAsiaTheme="minorHAnsi" w:hAnsi="Aptos" w:cstheme="minorHAnsi" w:hint="default"/>
        <w:color w:val="282828"/>
        <w:w w:val="105"/>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7FC61E77"/>
    <w:multiLevelType w:val="hybridMultilevel"/>
    <w:tmpl w:val="FD0674E0"/>
    <w:lvl w:ilvl="0" w:tplc="9930661A">
      <w:start w:val="3"/>
      <w:numFmt w:val="bullet"/>
      <w:lvlText w:val="-"/>
      <w:lvlJc w:val="left"/>
      <w:pPr>
        <w:ind w:left="720" w:hanging="360"/>
      </w:pPr>
      <w:rPr>
        <w:rFonts w:ascii="Aptos" w:eastAsiaTheme="minorHAnsi" w:hAnsi="Aptos" w:cstheme="minorHAnsi" w:hint="default"/>
        <w:color w:val="282828"/>
        <w:w w:val="105"/>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483624134">
    <w:abstractNumId w:val="16"/>
  </w:num>
  <w:num w:numId="2" w16cid:durableId="1981494849">
    <w:abstractNumId w:val="14"/>
  </w:num>
  <w:num w:numId="3" w16cid:durableId="993265418">
    <w:abstractNumId w:val="4"/>
  </w:num>
  <w:num w:numId="4" w16cid:durableId="828442882">
    <w:abstractNumId w:val="20"/>
  </w:num>
  <w:num w:numId="5" w16cid:durableId="1813791610">
    <w:abstractNumId w:val="12"/>
  </w:num>
  <w:num w:numId="6" w16cid:durableId="183591313">
    <w:abstractNumId w:val="28"/>
  </w:num>
  <w:num w:numId="7" w16cid:durableId="2060006627">
    <w:abstractNumId w:val="24"/>
  </w:num>
  <w:num w:numId="8" w16cid:durableId="1248075370">
    <w:abstractNumId w:val="7"/>
  </w:num>
  <w:num w:numId="9" w16cid:durableId="625546909">
    <w:abstractNumId w:val="1"/>
  </w:num>
  <w:num w:numId="10" w16cid:durableId="1628462267">
    <w:abstractNumId w:val="10"/>
  </w:num>
  <w:num w:numId="11" w16cid:durableId="705519532">
    <w:abstractNumId w:val="11"/>
  </w:num>
  <w:num w:numId="12" w16cid:durableId="1601989947">
    <w:abstractNumId w:val="3"/>
  </w:num>
  <w:num w:numId="13" w16cid:durableId="1346444375">
    <w:abstractNumId w:val="8"/>
  </w:num>
  <w:num w:numId="14" w16cid:durableId="109976872">
    <w:abstractNumId w:val="23"/>
  </w:num>
  <w:num w:numId="15" w16cid:durableId="510069809">
    <w:abstractNumId w:val="29"/>
  </w:num>
  <w:num w:numId="16" w16cid:durableId="964964903">
    <w:abstractNumId w:val="17"/>
  </w:num>
  <w:num w:numId="17" w16cid:durableId="1188789514">
    <w:abstractNumId w:val="13"/>
  </w:num>
  <w:num w:numId="18" w16cid:durableId="585916111">
    <w:abstractNumId w:val="2"/>
  </w:num>
  <w:num w:numId="19" w16cid:durableId="1360664049">
    <w:abstractNumId w:val="27"/>
  </w:num>
  <w:num w:numId="20" w16cid:durableId="300116912">
    <w:abstractNumId w:val="0"/>
  </w:num>
  <w:num w:numId="21" w16cid:durableId="1204516144">
    <w:abstractNumId w:val="30"/>
  </w:num>
  <w:num w:numId="22" w16cid:durableId="985940254">
    <w:abstractNumId w:val="26"/>
  </w:num>
  <w:num w:numId="23" w16cid:durableId="335038113">
    <w:abstractNumId w:val="25"/>
  </w:num>
  <w:num w:numId="24" w16cid:durableId="138428311">
    <w:abstractNumId w:val="22"/>
  </w:num>
  <w:num w:numId="25" w16cid:durableId="967277477">
    <w:abstractNumId w:val="21"/>
  </w:num>
  <w:num w:numId="26" w16cid:durableId="506334381">
    <w:abstractNumId w:val="31"/>
  </w:num>
  <w:num w:numId="27" w16cid:durableId="1152673456">
    <w:abstractNumId w:val="9"/>
  </w:num>
  <w:num w:numId="28" w16cid:durableId="425535949">
    <w:abstractNumId w:val="18"/>
  </w:num>
  <w:num w:numId="29" w16cid:durableId="1732851541">
    <w:abstractNumId w:val="5"/>
  </w:num>
  <w:num w:numId="30" w16cid:durableId="2099062514">
    <w:abstractNumId w:val="6"/>
  </w:num>
  <w:num w:numId="31" w16cid:durableId="401679030">
    <w:abstractNumId w:val="19"/>
  </w:num>
  <w:num w:numId="32" w16cid:durableId="15906531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ED0"/>
    <w:rsid w:val="0001518F"/>
    <w:rsid w:val="001E6059"/>
    <w:rsid w:val="003157D7"/>
    <w:rsid w:val="00494D86"/>
    <w:rsid w:val="005B2D62"/>
    <w:rsid w:val="00684936"/>
    <w:rsid w:val="006A77B7"/>
    <w:rsid w:val="00750DFC"/>
    <w:rsid w:val="00916B84"/>
    <w:rsid w:val="00A64C1F"/>
    <w:rsid w:val="00B63FD9"/>
    <w:rsid w:val="00BC3239"/>
    <w:rsid w:val="00F30BC9"/>
    <w:rsid w:val="00F93ED0"/>
    <w:rsid w:val="00FA4B25"/>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9B224"/>
  <w15:chartTrackingRefBased/>
  <w15:docId w15:val="{9849CB9F-007F-704C-A4CC-6DBA6874A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419"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93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F93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F93ED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93ED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93ED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93ED0"/>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93ED0"/>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93ED0"/>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93ED0"/>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93ED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F93ED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F93ED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93ED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93ED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93ED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93ED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93ED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93ED0"/>
    <w:rPr>
      <w:rFonts w:eastAsiaTheme="majorEastAsia" w:cstheme="majorBidi"/>
      <w:color w:val="272727" w:themeColor="text1" w:themeTint="D8"/>
    </w:rPr>
  </w:style>
  <w:style w:type="paragraph" w:styleId="Ttulo">
    <w:name w:val="Title"/>
    <w:basedOn w:val="Normal"/>
    <w:next w:val="Normal"/>
    <w:link w:val="TtuloCar"/>
    <w:uiPriority w:val="10"/>
    <w:qFormat/>
    <w:rsid w:val="00F93ED0"/>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93ED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93ED0"/>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93ED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93ED0"/>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F93ED0"/>
    <w:rPr>
      <w:i/>
      <w:iCs/>
      <w:color w:val="404040" w:themeColor="text1" w:themeTint="BF"/>
    </w:rPr>
  </w:style>
  <w:style w:type="paragraph" w:styleId="Prrafodelista">
    <w:name w:val="List Paragraph"/>
    <w:basedOn w:val="Normal"/>
    <w:uiPriority w:val="34"/>
    <w:qFormat/>
    <w:rsid w:val="00F93ED0"/>
    <w:pPr>
      <w:ind w:left="720"/>
      <w:contextualSpacing/>
    </w:pPr>
  </w:style>
  <w:style w:type="character" w:styleId="nfasisintenso">
    <w:name w:val="Intense Emphasis"/>
    <w:basedOn w:val="Fuentedeprrafopredeter"/>
    <w:uiPriority w:val="21"/>
    <w:qFormat/>
    <w:rsid w:val="00F93ED0"/>
    <w:rPr>
      <w:i/>
      <w:iCs/>
      <w:color w:val="0F4761" w:themeColor="accent1" w:themeShade="BF"/>
    </w:rPr>
  </w:style>
  <w:style w:type="paragraph" w:styleId="Citadestacada">
    <w:name w:val="Intense Quote"/>
    <w:basedOn w:val="Normal"/>
    <w:next w:val="Normal"/>
    <w:link w:val="CitadestacadaCar"/>
    <w:uiPriority w:val="30"/>
    <w:qFormat/>
    <w:rsid w:val="00F93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93ED0"/>
    <w:rPr>
      <w:i/>
      <w:iCs/>
      <w:color w:val="0F4761" w:themeColor="accent1" w:themeShade="BF"/>
    </w:rPr>
  </w:style>
  <w:style w:type="character" w:styleId="Referenciaintensa">
    <w:name w:val="Intense Reference"/>
    <w:basedOn w:val="Fuentedeprrafopredeter"/>
    <w:uiPriority w:val="32"/>
    <w:qFormat/>
    <w:rsid w:val="00F93ED0"/>
    <w:rPr>
      <w:b/>
      <w:bCs/>
      <w:smallCaps/>
      <w:color w:val="0F4761" w:themeColor="accent1" w:themeShade="BF"/>
      <w:spacing w:val="5"/>
    </w:rPr>
  </w:style>
  <w:style w:type="paragraph" w:customStyle="1" w:styleId="p1">
    <w:name w:val="p1"/>
    <w:basedOn w:val="Normal"/>
    <w:rsid w:val="00F93ED0"/>
    <w:pPr>
      <w:spacing w:before="100" w:beforeAutospacing="1" w:after="100" w:afterAutospacing="1"/>
    </w:pPr>
    <w:rPr>
      <w:rFonts w:ascii="Times New Roman" w:eastAsia="Times New Roman" w:hAnsi="Times New Roman" w:cs="Times New Roman"/>
      <w:kern w:val="0"/>
      <w:lang w:eastAsia="es-MX"/>
      <w14:ligatures w14:val="none"/>
    </w:rPr>
  </w:style>
  <w:style w:type="character" w:customStyle="1" w:styleId="s1">
    <w:name w:val="s1"/>
    <w:basedOn w:val="Fuentedeprrafopredeter"/>
    <w:rsid w:val="00F93ED0"/>
  </w:style>
  <w:style w:type="paragraph" w:customStyle="1" w:styleId="p2">
    <w:name w:val="p2"/>
    <w:basedOn w:val="Normal"/>
    <w:rsid w:val="00F93ED0"/>
    <w:pPr>
      <w:spacing w:before="100" w:beforeAutospacing="1" w:after="100" w:afterAutospacing="1"/>
    </w:pPr>
    <w:rPr>
      <w:rFonts w:ascii="Times New Roman" w:eastAsia="Times New Roman" w:hAnsi="Times New Roman" w:cs="Times New Roman"/>
      <w:kern w:val="0"/>
      <w:lang w:eastAsia="es-MX"/>
      <w14:ligatures w14:val="none"/>
    </w:rPr>
  </w:style>
  <w:style w:type="character" w:customStyle="1" w:styleId="s2">
    <w:name w:val="s2"/>
    <w:basedOn w:val="Fuentedeprrafopredeter"/>
    <w:rsid w:val="00F93ED0"/>
  </w:style>
  <w:style w:type="paragraph" w:customStyle="1" w:styleId="p3">
    <w:name w:val="p3"/>
    <w:basedOn w:val="Normal"/>
    <w:rsid w:val="00F93ED0"/>
    <w:pPr>
      <w:spacing w:before="100" w:beforeAutospacing="1" w:after="100" w:afterAutospacing="1"/>
    </w:pPr>
    <w:rPr>
      <w:rFonts w:ascii="Times New Roman" w:eastAsia="Times New Roman" w:hAnsi="Times New Roman" w:cs="Times New Roman"/>
      <w:kern w:val="0"/>
      <w:lang w:eastAsia="es-MX"/>
      <w14:ligatures w14:val="none"/>
    </w:rPr>
  </w:style>
  <w:style w:type="paragraph" w:customStyle="1" w:styleId="p4">
    <w:name w:val="p4"/>
    <w:basedOn w:val="Normal"/>
    <w:rsid w:val="00F93ED0"/>
    <w:pPr>
      <w:spacing w:before="100" w:beforeAutospacing="1" w:after="100" w:afterAutospacing="1"/>
    </w:pPr>
    <w:rPr>
      <w:rFonts w:ascii="Times New Roman" w:eastAsia="Times New Roman" w:hAnsi="Times New Roman" w:cs="Times New Roman"/>
      <w:kern w:val="0"/>
      <w:lang w:eastAsia="es-MX"/>
      <w14:ligatures w14:val="none"/>
    </w:rPr>
  </w:style>
  <w:style w:type="character" w:customStyle="1" w:styleId="s3">
    <w:name w:val="s3"/>
    <w:basedOn w:val="Fuentedeprrafopredeter"/>
    <w:rsid w:val="00F93ED0"/>
  </w:style>
  <w:style w:type="paragraph" w:styleId="Sinespaciado">
    <w:name w:val="No Spacing"/>
    <w:uiPriority w:val="1"/>
    <w:qFormat/>
    <w:rsid w:val="00F93ED0"/>
  </w:style>
  <w:style w:type="table" w:styleId="Tablaconcuadrcula">
    <w:name w:val="Table Grid"/>
    <w:basedOn w:val="Tablanormal"/>
    <w:uiPriority w:val="39"/>
    <w:rsid w:val="00F93E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F30BC9"/>
    <w:pPr>
      <w:tabs>
        <w:tab w:val="center" w:pos="4419"/>
        <w:tab w:val="right" w:pos="8838"/>
      </w:tabs>
    </w:pPr>
  </w:style>
  <w:style w:type="character" w:customStyle="1" w:styleId="EncabezadoCar">
    <w:name w:val="Encabezado Car"/>
    <w:basedOn w:val="Fuentedeprrafopredeter"/>
    <w:link w:val="Encabezado"/>
    <w:uiPriority w:val="99"/>
    <w:rsid w:val="00F30BC9"/>
  </w:style>
  <w:style w:type="paragraph" w:styleId="Piedepgina">
    <w:name w:val="footer"/>
    <w:basedOn w:val="Normal"/>
    <w:link w:val="PiedepginaCar"/>
    <w:uiPriority w:val="99"/>
    <w:unhideWhenUsed/>
    <w:rsid w:val="00F30BC9"/>
    <w:pPr>
      <w:tabs>
        <w:tab w:val="center" w:pos="4419"/>
        <w:tab w:val="right" w:pos="8838"/>
      </w:tabs>
    </w:pPr>
  </w:style>
  <w:style w:type="character" w:customStyle="1" w:styleId="PiedepginaCar">
    <w:name w:val="Pie de página Car"/>
    <w:basedOn w:val="Fuentedeprrafopredeter"/>
    <w:link w:val="Piedepgina"/>
    <w:uiPriority w:val="99"/>
    <w:rsid w:val="00F30BC9"/>
  </w:style>
  <w:style w:type="character" w:styleId="Refdecomentario">
    <w:name w:val="annotation reference"/>
    <w:basedOn w:val="Fuentedeprrafopredeter"/>
    <w:uiPriority w:val="99"/>
    <w:semiHidden/>
    <w:unhideWhenUsed/>
    <w:rsid w:val="00916B84"/>
    <w:rPr>
      <w:sz w:val="16"/>
      <w:szCs w:val="16"/>
    </w:rPr>
  </w:style>
  <w:style w:type="paragraph" w:styleId="Textocomentario">
    <w:name w:val="annotation text"/>
    <w:basedOn w:val="Normal"/>
    <w:link w:val="TextocomentarioCar"/>
    <w:uiPriority w:val="99"/>
    <w:semiHidden/>
    <w:unhideWhenUsed/>
    <w:rsid w:val="00916B84"/>
    <w:rPr>
      <w:sz w:val="20"/>
      <w:szCs w:val="20"/>
    </w:rPr>
  </w:style>
  <w:style w:type="character" w:customStyle="1" w:styleId="TextocomentarioCar">
    <w:name w:val="Texto comentario Car"/>
    <w:basedOn w:val="Fuentedeprrafopredeter"/>
    <w:link w:val="Textocomentario"/>
    <w:uiPriority w:val="99"/>
    <w:semiHidden/>
    <w:rsid w:val="00916B84"/>
    <w:rPr>
      <w:sz w:val="20"/>
      <w:szCs w:val="20"/>
    </w:rPr>
  </w:style>
  <w:style w:type="paragraph" w:styleId="Asuntodelcomentario">
    <w:name w:val="annotation subject"/>
    <w:basedOn w:val="Textocomentario"/>
    <w:next w:val="Textocomentario"/>
    <w:link w:val="AsuntodelcomentarioCar"/>
    <w:uiPriority w:val="99"/>
    <w:semiHidden/>
    <w:unhideWhenUsed/>
    <w:rsid w:val="00916B84"/>
    <w:rPr>
      <w:b/>
      <w:bCs/>
    </w:rPr>
  </w:style>
  <w:style w:type="character" w:customStyle="1" w:styleId="AsuntodelcomentarioCar">
    <w:name w:val="Asunto del comentario Car"/>
    <w:basedOn w:val="TextocomentarioCar"/>
    <w:link w:val="Asuntodelcomentario"/>
    <w:uiPriority w:val="99"/>
    <w:semiHidden/>
    <w:rsid w:val="00916B84"/>
    <w:rPr>
      <w:b/>
      <w:bCs/>
      <w:sz w:val="20"/>
      <w:szCs w:val="20"/>
    </w:rPr>
  </w:style>
  <w:style w:type="character" w:styleId="Hipervnculo">
    <w:name w:val="Hyperlink"/>
    <w:basedOn w:val="Fuentedeprrafopredeter"/>
    <w:uiPriority w:val="99"/>
    <w:unhideWhenUsed/>
    <w:rsid w:val="0068493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cio.barbieri@codesser.c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rocio.barbieri@codesser.c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02407-01E8-E34F-9AE7-71553EF81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2097</Words>
  <Characters>11538</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Tomás Vera</dc:creator>
  <cp:keywords/>
  <dc:description/>
  <cp:lastModifiedBy>Rocio Barbieri Morales</cp:lastModifiedBy>
  <cp:revision>2</cp:revision>
  <dcterms:created xsi:type="dcterms:W3CDTF">2026-03-06T15:44:00Z</dcterms:created>
  <dcterms:modified xsi:type="dcterms:W3CDTF">2026-03-06T15:44:00Z</dcterms:modified>
</cp:coreProperties>
</file>